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1E6A1" w14:textId="0BF5C7BF" w:rsidR="00DD3855" w:rsidRPr="00DD3855" w:rsidRDefault="00DD3855" w:rsidP="00DD3855">
      <w:pPr>
        <w:pStyle w:val="NormalWeb"/>
        <w:spacing w:before="240" w:beforeAutospacing="0" w:after="0" w:afterAutospacing="0" w:line="360" w:lineRule="auto"/>
        <w:jc w:val="both"/>
        <w:rPr>
          <w:b/>
          <w:bCs/>
          <w:color w:val="000000"/>
        </w:rPr>
      </w:pPr>
      <w:r w:rsidRPr="00DD3855">
        <w:rPr>
          <w:b/>
          <w:bCs/>
          <w:color w:val="000000"/>
        </w:rPr>
        <w:t>Mezuniyet Projesi</w:t>
      </w:r>
    </w:p>
    <w:p w14:paraId="5C397A23" w14:textId="77777777" w:rsidR="00DD3855" w:rsidRDefault="00B723F3" w:rsidP="00DD3855">
      <w:pPr>
        <w:pStyle w:val="NormalWeb"/>
        <w:spacing w:before="240" w:beforeAutospacing="0" w:after="0" w:afterAutospacing="0" w:line="360" w:lineRule="auto"/>
        <w:jc w:val="both"/>
        <w:rPr>
          <w:color w:val="000000"/>
        </w:rPr>
      </w:pPr>
      <w:r>
        <w:rPr>
          <w:color w:val="000000"/>
        </w:rPr>
        <w:t>Mezuniyet Projesi dersleri 7. yarıyılda başlayıp 10. yarıyılda tamamlanan, İstinye Üniversitesi Eczacılık Fakültesi öğretim üyeleri tarafından yürütülen ve İstinye Üniversitesi Eczacılık Fakültesi öğrencilerinin alması gereken zorunlu dersler serileridir. Mezuniyet projesi dersleri kapsamında, öğrenciler eczacılık alanında yaptıkları proje konusunda deneysel/teorik bilgi ve tecrübe sahibi olacaklardır. Mezuniyet projesi sürecinde öğrenciler literatür tarama, problem çözme becerileri, metot öğrenme ve/veya geliştirme, veri elde etme, yorumlama ve sonuçları yazılı ve sözlü sunum olarak paydaşlarıyla paylaşma becerisi kazanacaklardır. Bu basamakların gerçekleştirilmesi için öğrencilerin ilgili alanda bir TÜBİTAK</w:t>
      </w:r>
      <w:r w:rsidR="00DD3855">
        <w:rPr>
          <w:color w:val="000000"/>
        </w:rPr>
        <w:t xml:space="preserve"> öğrenci</w:t>
      </w:r>
      <w:r>
        <w:rPr>
          <w:color w:val="000000"/>
        </w:rPr>
        <w:t xml:space="preserve"> proje</w:t>
      </w:r>
      <w:r w:rsidR="00DD3855">
        <w:rPr>
          <w:color w:val="000000"/>
        </w:rPr>
        <w:t>lerine</w:t>
      </w:r>
      <w:r>
        <w:rPr>
          <w:color w:val="000000"/>
        </w:rPr>
        <w:t xml:space="preserve"> dahil olması hedeflenmektedir. </w:t>
      </w:r>
    </w:p>
    <w:p w14:paraId="2D0B22EE" w14:textId="77777777" w:rsidR="004E7F06" w:rsidRDefault="004E7F06" w:rsidP="004E7F06">
      <w:pPr>
        <w:pStyle w:val="NormalWeb"/>
        <w:spacing w:before="240" w:beforeAutospacing="0" w:after="0" w:afterAutospacing="0" w:line="360" w:lineRule="auto"/>
        <w:jc w:val="both"/>
        <w:rPr>
          <w:color w:val="000000"/>
        </w:rPr>
      </w:pPr>
      <w:r>
        <w:rPr>
          <w:color w:val="000000"/>
        </w:rPr>
        <w:t xml:space="preserve">Mezuniyet projesi dersini alan öğrencilerin danışmanları ile haftalık proje toplantılarına katılmaları, danışmanlarının yönlendirmeleriyle kendilerinden beklenen araştırma sorumluluklarını yerine getirmeleri ve her bir yarıyıl sonunda bu çalışmalarını İstinye Üniversitesi (veya YÖK) yüksek lisans tez yazım formatına uygun bir şekilde, tezin ilgili kısmının doldurulması suretiyle danışmanlarına teslim etmeleri zorunludur. </w:t>
      </w:r>
    </w:p>
    <w:p w14:paraId="5970528D" w14:textId="6172C707" w:rsidR="00DD3855" w:rsidRPr="00DD3855" w:rsidRDefault="00DD3855" w:rsidP="00DD3855">
      <w:pPr>
        <w:pStyle w:val="NormalWeb"/>
        <w:spacing w:before="240" w:after="0" w:line="360" w:lineRule="auto"/>
        <w:jc w:val="both"/>
        <w:rPr>
          <w:color w:val="000000"/>
        </w:rPr>
      </w:pPr>
      <w:r w:rsidRPr="00DD3855">
        <w:rPr>
          <w:color w:val="000000"/>
        </w:rPr>
        <w:t xml:space="preserve">Öğrencilerin danışmanlarına dağılımı </w:t>
      </w:r>
      <w:r>
        <w:rPr>
          <w:color w:val="000000"/>
        </w:rPr>
        <w:t>7</w:t>
      </w:r>
      <w:r w:rsidRPr="00DD3855">
        <w:rPr>
          <w:color w:val="000000"/>
        </w:rPr>
        <w:t xml:space="preserve">. yarıyıl </w:t>
      </w:r>
      <w:r>
        <w:rPr>
          <w:color w:val="000000"/>
        </w:rPr>
        <w:t>başında</w:t>
      </w:r>
      <w:r w:rsidRPr="00DD3855">
        <w:rPr>
          <w:color w:val="000000"/>
        </w:rPr>
        <w:t xml:space="preserve"> Dekanlık tarafından </w:t>
      </w:r>
      <w:r>
        <w:rPr>
          <w:color w:val="000000"/>
        </w:rPr>
        <w:t>gerçekleştirilir</w:t>
      </w:r>
      <w:r w:rsidRPr="00DD3855">
        <w:rPr>
          <w:color w:val="000000"/>
        </w:rPr>
        <w:t>.</w:t>
      </w:r>
    </w:p>
    <w:p w14:paraId="2EAA031B" w14:textId="77777777" w:rsidR="00DD3855" w:rsidRDefault="00DD3855" w:rsidP="00DD3855">
      <w:pPr>
        <w:pStyle w:val="NormalWeb"/>
        <w:spacing w:before="240" w:after="0" w:line="360" w:lineRule="auto"/>
        <w:jc w:val="both"/>
        <w:rPr>
          <w:color w:val="000000"/>
        </w:rPr>
      </w:pPr>
      <w:r>
        <w:rPr>
          <w:color w:val="000000"/>
        </w:rPr>
        <w:t>7</w:t>
      </w:r>
      <w:r w:rsidRPr="00DD3855">
        <w:rPr>
          <w:color w:val="000000"/>
        </w:rPr>
        <w:t>. yarıyılda</w:t>
      </w:r>
      <w:r>
        <w:rPr>
          <w:color w:val="000000"/>
        </w:rPr>
        <w:t>n itibaren;</w:t>
      </w:r>
    </w:p>
    <w:tbl>
      <w:tblPr>
        <w:tblStyle w:val="TabloKlavuzu"/>
        <w:tblW w:w="0" w:type="auto"/>
        <w:tblLook w:val="04A0" w:firstRow="1" w:lastRow="0" w:firstColumn="1" w:lastColumn="0" w:noHBand="0" w:noVBand="1"/>
      </w:tblPr>
      <w:tblGrid>
        <w:gridCol w:w="4531"/>
        <w:gridCol w:w="4531"/>
      </w:tblGrid>
      <w:tr w:rsidR="00CA2CEF" w14:paraId="0EDA1B8C" w14:textId="77777777" w:rsidTr="001F2E8C">
        <w:tc>
          <w:tcPr>
            <w:tcW w:w="4531" w:type="dxa"/>
          </w:tcPr>
          <w:p w14:paraId="4A2D6BE4" w14:textId="77777777" w:rsidR="00CA2CEF" w:rsidRPr="0031616C" w:rsidRDefault="00CA2CEF" w:rsidP="001F2E8C">
            <w:pPr>
              <w:pStyle w:val="NormalWeb"/>
              <w:spacing w:before="240" w:after="0" w:line="360" w:lineRule="auto"/>
              <w:jc w:val="both"/>
              <w:rPr>
                <w:b/>
                <w:bCs/>
                <w:color w:val="000000"/>
                <w:lang w:val="en-GB"/>
              </w:rPr>
            </w:pPr>
            <w:r w:rsidRPr="0031616C">
              <w:rPr>
                <w:b/>
                <w:bCs/>
                <w:color w:val="000000"/>
                <w:lang w:val="en-GB"/>
              </w:rPr>
              <w:t>Document / Activity</w:t>
            </w:r>
          </w:p>
        </w:tc>
        <w:tc>
          <w:tcPr>
            <w:tcW w:w="4531" w:type="dxa"/>
          </w:tcPr>
          <w:p w14:paraId="4B90D8CD" w14:textId="77777777" w:rsidR="00CA2CEF" w:rsidRPr="0031616C" w:rsidRDefault="00CA2CEF" w:rsidP="001F2E8C">
            <w:pPr>
              <w:pStyle w:val="NormalWeb"/>
              <w:spacing w:before="240" w:after="0" w:line="360" w:lineRule="auto"/>
              <w:jc w:val="both"/>
              <w:rPr>
                <w:b/>
                <w:bCs/>
                <w:color w:val="000000"/>
                <w:lang w:val="en-GB"/>
              </w:rPr>
            </w:pPr>
            <w:r w:rsidRPr="0031616C">
              <w:rPr>
                <w:b/>
                <w:bCs/>
                <w:color w:val="000000"/>
                <w:lang w:val="en-GB"/>
              </w:rPr>
              <w:t>Date</w:t>
            </w:r>
          </w:p>
        </w:tc>
      </w:tr>
      <w:tr w:rsidR="00CA2CEF" w14:paraId="2EFDFDCD" w14:textId="77777777" w:rsidTr="001F2E8C">
        <w:tc>
          <w:tcPr>
            <w:tcW w:w="4531" w:type="dxa"/>
          </w:tcPr>
          <w:p w14:paraId="605F92FD" w14:textId="0037D8DD" w:rsidR="00CA2CEF" w:rsidRDefault="00CA2CEF" w:rsidP="001F2E8C">
            <w:pPr>
              <w:pStyle w:val="NormalWeb"/>
              <w:spacing w:before="240" w:after="0" w:line="360" w:lineRule="auto"/>
              <w:jc w:val="both"/>
              <w:rPr>
                <w:color w:val="000000"/>
                <w:lang w:val="en-GB"/>
              </w:rPr>
            </w:pPr>
            <w:r>
              <w:rPr>
                <w:color w:val="000000"/>
                <w:lang w:val="en-GB"/>
              </w:rPr>
              <w:t>Mezuniyet Projesi Planlama Formu</w:t>
            </w:r>
          </w:p>
        </w:tc>
        <w:tc>
          <w:tcPr>
            <w:tcW w:w="4531" w:type="dxa"/>
          </w:tcPr>
          <w:p w14:paraId="4D96D88A" w14:textId="52E33384" w:rsidR="00CA2CEF" w:rsidRDefault="00CA2CEF" w:rsidP="001F2E8C">
            <w:pPr>
              <w:pStyle w:val="NormalWeb"/>
              <w:spacing w:before="240" w:after="0" w:line="360" w:lineRule="auto"/>
              <w:jc w:val="both"/>
              <w:rPr>
                <w:color w:val="000000"/>
                <w:lang w:val="en-GB"/>
              </w:rPr>
            </w:pPr>
            <w:r>
              <w:rPr>
                <w:color w:val="000000"/>
                <w:lang w:val="en-GB"/>
              </w:rPr>
              <w:t>7. yy</w:t>
            </w:r>
            <w:r>
              <w:rPr>
                <w:color w:val="000000"/>
                <w:lang w:val="en-GB"/>
              </w:rPr>
              <w:t xml:space="preserve"> </w:t>
            </w:r>
          </w:p>
        </w:tc>
      </w:tr>
      <w:tr w:rsidR="00CA2CEF" w14:paraId="77B3AD95" w14:textId="77777777" w:rsidTr="001F2E8C">
        <w:tc>
          <w:tcPr>
            <w:tcW w:w="4531" w:type="dxa"/>
          </w:tcPr>
          <w:p w14:paraId="60FE68E1" w14:textId="255C38C7" w:rsidR="00CA2CEF" w:rsidRDefault="00CA2CEF" w:rsidP="001F2E8C">
            <w:pPr>
              <w:pStyle w:val="NormalWeb"/>
              <w:spacing w:before="240" w:after="0" w:line="360" w:lineRule="auto"/>
              <w:jc w:val="both"/>
              <w:rPr>
                <w:color w:val="000000"/>
                <w:lang w:val="en-GB"/>
              </w:rPr>
            </w:pPr>
            <w:r>
              <w:rPr>
                <w:color w:val="000000"/>
              </w:rPr>
              <w:t>Mezuniyet</w:t>
            </w:r>
            <w:r w:rsidRPr="00DD3855">
              <w:rPr>
                <w:color w:val="000000"/>
              </w:rPr>
              <w:t xml:space="preserve"> Projesi</w:t>
            </w:r>
            <w:r>
              <w:rPr>
                <w:color w:val="000000"/>
              </w:rPr>
              <w:t xml:space="preserve"> </w:t>
            </w:r>
            <w:r w:rsidRPr="00DD3855">
              <w:rPr>
                <w:color w:val="000000"/>
              </w:rPr>
              <w:t xml:space="preserve">İzleme </w:t>
            </w:r>
            <w:r>
              <w:rPr>
                <w:color w:val="000000"/>
              </w:rPr>
              <w:t>Formu</w:t>
            </w:r>
          </w:p>
        </w:tc>
        <w:tc>
          <w:tcPr>
            <w:tcW w:w="4531" w:type="dxa"/>
          </w:tcPr>
          <w:p w14:paraId="1B0A5D8D" w14:textId="6B375356" w:rsidR="00CA2CEF" w:rsidRDefault="00CA2CEF" w:rsidP="001F2E8C">
            <w:pPr>
              <w:pStyle w:val="NormalWeb"/>
              <w:spacing w:before="240" w:after="0" w:line="360" w:lineRule="auto"/>
              <w:jc w:val="both"/>
              <w:rPr>
                <w:color w:val="000000"/>
                <w:lang w:val="en-GB"/>
              </w:rPr>
            </w:pPr>
            <w:r>
              <w:rPr>
                <w:color w:val="000000"/>
                <w:lang w:val="en-GB"/>
              </w:rPr>
              <w:t>7, 8 ve 9.yy sonunda</w:t>
            </w:r>
          </w:p>
        </w:tc>
      </w:tr>
      <w:tr w:rsidR="00CA2CEF" w14:paraId="19A452D4" w14:textId="77777777" w:rsidTr="001F2E8C">
        <w:tc>
          <w:tcPr>
            <w:tcW w:w="4531" w:type="dxa"/>
          </w:tcPr>
          <w:p w14:paraId="43171248" w14:textId="0A8664C6" w:rsidR="00CA2CEF" w:rsidRDefault="00CA2CEF" w:rsidP="00CA2CEF">
            <w:pPr>
              <w:pStyle w:val="NormalWeb"/>
              <w:spacing w:before="240" w:after="0" w:line="360" w:lineRule="auto"/>
              <w:jc w:val="both"/>
              <w:rPr>
                <w:color w:val="000000"/>
                <w:lang w:val="en-GB"/>
              </w:rPr>
            </w:pPr>
            <w:r>
              <w:rPr>
                <w:color w:val="000000"/>
              </w:rPr>
              <w:t>Poster Değerlendirme Formu</w:t>
            </w:r>
          </w:p>
        </w:tc>
        <w:tc>
          <w:tcPr>
            <w:tcW w:w="4531" w:type="dxa"/>
          </w:tcPr>
          <w:p w14:paraId="67253663" w14:textId="459CCA6F" w:rsidR="00CA2CEF" w:rsidRDefault="00CA2CEF" w:rsidP="00CA2CEF">
            <w:pPr>
              <w:pStyle w:val="NormalWeb"/>
              <w:spacing w:before="240" w:after="0" w:line="360" w:lineRule="auto"/>
              <w:jc w:val="both"/>
              <w:rPr>
                <w:color w:val="000000"/>
                <w:lang w:val="en-GB"/>
              </w:rPr>
            </w:pPr>
            <w:r>
              <w:rPr>
                <w:color w:val="000000"/>
                <w:lang w:val="en-GB"/>
              </w:rPr>
              <w:t>7, 8 ve 9.yy sonunda</w:t>
            </w:r>
          </w:p>
        </w:tc>
      </w:tr>
      <w:tr w:rsidR="00CA2CEF" w14:paraId="58EEAE35" w14:textId="77777777" w:rsidTr="001F2E8C">
        <w:tc>
          <w:tcPr>
            <w:tcW w:w="4531" w:type="dxa"/>
          </w:tcPr>
          <w:p w14:paraId="500A40D8" w14:textId="28951FC8" w:rsidR="00CA2CEF" w:rsidRDefault="00CA2CEF" w:rsidP="00CA2CEF">
            <w:pPr>
              <w:pStyle w:val="NormalWeb"/>
              <w:spacing w:before="240" w:after="0" w:line="360" w:lineRule="auto"/>
              <w:jc w:val="both"/>
              <w:rPr>
                <w:color w:val="000000"/>
                <w:lang w:val="en-GB"/>
              </w:rPr>
            </w:pPr>
            <w:r>
              <w:rPr>
                <w:color w:val="000000"/>
              </w:rPr>
              <w:t>Sözlü Sunum Değerlendirme Formu</w:t>
            </w:r>
          </w:p>
        </w:tc>
        <w:tc>
          <w:tcPr>
            <w:tcW w:w="4531" w:type="dxa"/>
          </w:tcPr>
          <w:p w14:paraId="3466704B" w14:textId="460E2B04" w:rsidR="00CA2CEF" w:rsidRDefault="00CA2CEF" w:rsidP="00CA2CEF">
            <w:pPr>
              <w:pStyle w:val="NormalWeb"/>
              <w:spacing w:before="240" w:after="0" w:line="360" w:lineRule="auto"/>
              <w:jc w:val="both"/>
              <w:rPr>
                <w:color w:val="000000"/>
                <w:lang w:val="en-GB"/>
              </w:rPr>
            </w:pPr>
            <w:r>
              <w:rPr>
                <w:color w:val="000000"/>
                <w:lang w:val="en-GB"/>
              </w:rPr>
              <w:t>9 ve 10. Yy sonunda</w:t>
            </w:r>
          </w:p>
        </w:tc>
      </w:tr>
      <w:tr w:rsidR="00CA2CEF" w14:paraId="768A4BB5" w14:textId="77777777" w:rsidTr="001F2E8C">
        <w:tc>
          <w:tcPr>
            <w:tcW w:w="4531" w:type="dxa"/>
          </w:tcPr>
          <w:p w14:paraId="579E1399" w14:textId="50AA07B0" w:rsidR="00CA2CEF" w:rsidRDefault="00CA2CEF" w:rsidP="00CA2CEF">
            <w:pPr>
              <w:pStyle w:val="NormalWeb"/>
              <w:spacing w:before="240" w:after="0" w:line="360" w:lineRule="auto"/>
              <w:jc w:val="both"/>
              <w:rPr>
                <w:color w:val="000000"/>
                <w:lang w:val="en-GB"/>
              </w:rPr>
            </w:pPr>
            <w:r>
              <w:rPr>
                <w:color w:val="000000"/>
                <w:lang w:val="en-GB"/>
              </w:rPr>
              <w:t>Mezuniyet Projesi Tezi</w:t>
            </w:r>
          </w:p>
        </w:tc>
        <w:tc>
          <w:tcPr>
            <w:tcW w:w="4531" w:type="dxa"/>
          </w:tcPr>
          <w:p w14:paraId="6662C772" w14:textId="2750A109" w:rsidR="00CA2CEF" w:rsidRDefault="00CA2CEF" w:rsidP="00CA2CEF">
            <w:pPr>
              <w:pStyle w:val="NormalWeb"/>
              <w:spacing w:before="240" w:after="0" w:line="360" w:lineRule="auto"/>
              <w:jc w:val="both"/>
              <w:rPr>
                <w:color w:val="000000"/>
                <w:lang w:val="en-GB"/>
              </w:rPr>
            </w:pPr>
            <w:r>
              <w:rPr>
                <w:color w:val="000000"/>
                <w:lang w:val="en-GB"/>
              </w:rPr>
              <w:t>10. yy sonunda</w:t>
            </w:r>
          </w:p>
        </w:tc>
      </w:tr>
    </w:tbl>
    <w:p w14:paraId="527EF143" w14:textId="6E535EA6" w:rsidR="00DD3855" w:rsidRPr="00DD3855" w:rsidRDefault="00DD3855" w:rsidP="00DD3855">
      <w:pPr>
        <w:pStyle w:val="NormalWeb"/>
        <w:spacing w:before="240" w:after="0" w:line="360" w:lineRule="auto"/>
        <w:jc w:val="both"/>
        <w:rPr>
          <w:color w:val="000000"/>
        </w:rPr>
      </w:pPr>
      <w:r>
        <w:rPr>
          <w:color w:val="000000"/>
        </w:rPr>
        <w:t>Mezuniyet</w:t>
      </w:r>
      <w:r w:rsidRPr="00DD3855">
        <w:rPr>
          <w:color w:val="000000"/>
        </w:rPr>
        <w:t xml:space="preserve"> </w:t>
      </w:r>
      <w:r>
        <w:rPr>
          <w:color w:val="000000"/>
        </w:rPr>
        <w:t>P</w:t>
      </w:r>
      <w:r w:rsidRPr="00DD3855">
        <w:rPr>
          <w:color w:val="000000"/>
        </w:rPr>
        <w:t xml:space="preserve">rojesi, </w:t>
      </w:r>
      <w:r>
        <w:rPr>
          <w:color w:val="000000"/>
        </w:rPr>
        <w:t>Sağlık Bilimleri Enstitüsü Tez Yazım Kılavuzu’na</w:t>
      </w:r>
      <w:r w:rsidRPr="00DD3855">
        <w:rPr>
          <w:color w:val="000000"/>
        </w:rPr>
        <w:t xml:space="preserve"> göre hazırlanır ve sunulur.</w:t>
      </w:r>
    </w:p>
    <w:p w14:paraId="6AFA7C1E" w14:textId="638518D0" w:rsidR="00DD3855" w:rsidRPr="00DD3855" w:rsidRDefault="00DD3855" w:rsidP="00DD3855">
      <w:pPr>
        <w:pStyle w:val="NormalWeb"/>
        <w:spacing w:before="240" w:after="0" w:line="360" w:lineRule="auto"/>
        <w:jc w:val="both"/>
        <w:rPr>
          <w:color w:val="000000"/>
        </w:rPr>
      </w:pPr>
      <w:r>
        <w:rPr>
          <w:color w:val="000000"/>
        </w:rPr>
        <w:t>Mezuniyet</w:t>
      </w:r>
      <w:r w:rsidRPr="00DD3855">
        <w:rPr>
          <w:color w:val="000000"/>
        </w:rPr>
        <w:t xml:space="preserve"> </w:t>
      </w:r>
      <w:r>
        <w:rPr>
          <w:color w:val="000000"/>
        </w:rPr>
        <w:t>P</w:t>
      </w:r>
      <w:r w:rsidRPr="00DD3855">
        <w:rPr>
          <w:color w:val="000000"/>
        </w:rPr>
        <w:t xml:space="preserve">rojesi </w:t>
      </w:r>
      <w:r w:rsidR="00551AE1">
        <w:rPr>
          <w:color w:val="000000"/>
        </w:rPr>
        <w:t xml:space="preserve">tezi 10. yarıyılın sonunda </w:t>
      </w:r>
      <w:r w:rsidRPr="00DD3855">
        <w:rPr>
          <w:color w:val="000000"/>
        </w:rPr>
        <w:t>3 adet basılı (1 adet danışmana, 1 adet Fakülte Sekreterliğine ve 1 adet Kütüphane ve Dokümantasyon Direktörlüğüne) olarak danışmana teslim edilir.</w:t>
      </w:r>
    </w:p>
    <w:p w14:paraId="0ECF0B47" w14:textId="0415C739" w:rsidR="00DD3855" w:rsidRPr="00DD3855" w:rsidRDefault="00DD3855" w:rsidP="00DD3855">
      <w:pPr>
        <w:pStyle w:val="NormalWeb"/>
        <w:spacing w:before="240" w:after="0" w:line="360" w:lineRule="auto"/>
        <w:jc w:val="both"/>
        <w:rPr>
          <w:b/>
          <w:bCs/>
          <w:color w:val="000000"/>
        </w:rPr>
      </w:pPr>
      <w:r w:rsidRPr="00DD3855">
        <w:rPr>
          <w:b/>
          <w:bCs/>
          <w:color w:val="000000"/>
        </w:rPr>
        <w:lastRenderedPageBreak/>
        <w:t>İlgili Dokümanlar;</w:t>
      </w:r>
    </w:p>
    <w:p w14:paraId="37F06CAC" w14:textId="3F315D50" w:rsidR="00DD3855" w:rsidRDefault="00DD3855" w:rsidP="00DD3855">
      <w:pPr>
        <w:pStyle w:val="NormalWeb"/>
        <w:spacing w:before="240" w:after="0" w:line="360" w:lineRule="auto"/>
        <w:jc w:val="both"/>
        <w:rPr>
          <w:color w:val="000000"/>
        </w:rPr>
      </w:pPr>
      <w:r>
        <w:rPr>
          <w:color w:val="000000"/>
        </w:rPr>
        <w:t>Mezuniyet</w:t>
      </w:r>
      <w:r w:rsidRPr="00DD3855">
        <w:rPr>
          <w:color w:val="000000"/>
        </w:rPr>
        <w:t xml:space="preserve"> Projesi</w:t>
      </w:r>
      <w:r>
        <w:rPr>
          <w:color w:val="000000"/>
        </w:rPr>
        <w:t xml:space="preserve"> Planlam</w:t>
      </w:r>
      <w:r w:rsidR="001A2A64">
        <w:rPr>
          <w:color w:val="000000"/>
        </w:rPr>
        <w:t>a</w:t>
      </w:r>
      <w:r w:rsidRPr="00DD3855">
        <w:rPr>
          <w:color w:val="000000"/>
        </w:rPr>
        <w:t xml:space="preserve"> </w:t>
      </w:r>
      <w:r>
        <w:rPr>
          <w:color w:val="000000"/>
        </w:rPr>
        <w:t>Formu</w:t>
      </w:r>
    </w:p>
    <w:p w14:paraId="6BC4E83C" w14:textId="63D596FC" w:rsidR="001A2A64" w:rsidRPr="00DD3855" w:rsidRDefault="001A2A64" w:rsidP="00DD3855">
      <w:pPr>
        <w:pStyle w:val="NormalWeb"/>
        <w:spacing w:before="240" w:after="0" w:line="360" w:lineRule="auto"/>
        <w:jc w:val="both"/>
        <w:rPr>
          <w:color w:val="000000"/>
        </w:rPr>
      </w:pPr>
      <w:r>
        <w:rPr>
          <w:color w:val="000000"/>
        </w:rPr>
        <w:t>Mezuniyet</w:t>
      </w:r>
      <w:r w:rsidRPr="00DD3855">
        <w:rPr>
          <w:color w:val="000000"/>
        </w:rPr>
        <w:t xml:space="preserve"> Projesi</w:t>
      </w:r>
      <w:r>
        <w:rPr>
          <w:color w:val="000000"/>
        </w:rPr>
        <w:t xml:space="preserve"> </w:t>
      </w:r>
      <w:r w:rsidRPr="00DD3855">
        <w:rPr>
          <w:color w:val="000000"/>
        </w:rPr>
        <w:t xml:space="preserve">İzleme </w:t>
      </w:r>
      <w:r>
        <w:rPr>
          <w:color w:val="000000"/>
        </w:rPr>
        <w:t>Formu</w:t>
      </w:r>
    </w:p>
    <w:p w14:paraId="33F1E75C" w14:textId="4D93893F" w:rsidR="00DD3855" w:rsidRPr="00DD3855" w:rsidRDefault="00DD3855" w:rsidP="00DD3855">
      <w:pPr>
        <w:pStyle w:val="NormalWeb"/>
        <w:spacing w:before="240" w:after="0" w:line="360" w:lineRule="auto"/>
        <w:jc w:val="both"/>
        <w:rPr>
          <w:color w:val="000000"/>
        </w:rPr>
      </w:pPr>
      <w:r>
        <w:rPr>
          <w:color w:val="000000"/>
        </w:rPr>
        <w:t>Sağlık Bilimleri Enstitüsü Tez Yazım Kılavuzu</w:t>
      </w:r>
      <w:r w:rsidRPr="00DD3855">
        <w:rPr>
          <w:color w:val="000000"/>
        </w:rPr>
        <w:t xml:space="preserve"> ​</w:t>
      </w:r>
    </w:p>
    <w:p w14:paraId="480CC703" w14:textId="77777777" w:rsidR="004E7F06" w:rsidRDefault="004E7F06" w:rsidP="00DD3855">
      <w:pPr>
        <w:pStyle w:val="NormalWeb"/>
        <w:spacing w:before="240" w:after="0" w:line="360" w:lineRule="auto"/>
        <w:jc w:val="both"/>
        <w:rPr>
          <w:color w:val="000000"/>
        </w:rPr>
      </w:pPr>
      <w:r>
        <w:rPr>
          <w:color w:val="000000"/>
        </w:rPr>
        <w:t xml:space="preserve">Poster Değerlendirme Formu </w:t>
      </w:r>
    </w:p>
    <w:p w14:paraId="4B89B7CC" w14:textId="77777777" w:rsidR="004E7F06" w:rsidRDefault="004E7F06" w:rsidP="00DD3855">
      <w:pPr>
        <w:pStyle w:val="NormalWeb"/>
        <w:spacing w:before="240" w:after="0" w:line="360" w:lineRule="auto"/>
        <w:jc w:val="both"/>
        <w:rPr>
          <w:color w:val="000000"/>
        </w:rPr>
      </w:pPr>
      <w:r>
        <w:rPr>
          <w:color w:val="000000"/>
        </w:rPr>
        <w:t xml:space="preserve">Sözlü Sunum Değerlendirme Formu </w:t>
      </w:r>
    </w:p>
    <w:p w14:paraId="61905553" w14:textId="77777777" w:rsidR="0082307E" w:rsidRDefault="0082307E" w:rsidP="00DD3855">
      <w:pPr>
        <w:pStyle w:val="NormalWeb"/>
        <w:spacing w:before="240" w:after="0" w:line="360" w:lineRule="auto"/>
        <w:jc w:val="both"/>
        <w:rPr>
          <w:color w:val="000000"/>
        </w:rPr>
      </w:pPr>
    </w:p>
    <w:p w14:paraId="293DFCDF" w14:textId="77777777" w:rsidR="0082307E" w:rsidRPr="0082307E" w:rsidRDefault="0082307E" w:rsidP="00DD3855">
      <w:pPr>
        <w:pStyle w:val="NormalWeb"/>
        <w:spacing w:before="240" w:after="0" w:line="360" w:lineRule="auto"/>
        <w:jc w:val="both"/>
        <w:rPr>
          <w:color w:val="000000"/>
        </w:rPr>
      </w:pPr>
    </w:p>
    <w:sectPr w:rsidR="0082307E" w:rsidRPr="0082307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145F95"/>
    <w:multiLevelType w:val="hybridMultilevel"/>
    <w:tmpl w:val="2EFA95EE"/>
    <w:lvl w:ilvl="0" w:tplc="9028E104">
      <w:start w:val="1"/>
      <w:numFmt w:val="bullet"/>
      <w:lvlText w:val="⁻"/>
      <w:lvlJc w:val="left"/>
      <w:pPr>
        <w:ind w:left="720"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04888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3F3"/>
    <w:rsid w:val="001A2A64"/>
    <w:rsid w:val="004E7F06"/>
    <w:rsid w:val="00551AE1"/>
    <w:rsid w:val="007930EE"/>
    <w:rsid w:val="0082307E"/>
    <w:rsid w:val="00B723F3"/>
    <w:rsid w:val="00CA2CEF"/>
    <w:rsid w:val="00CA3ACB"/>
    <w:rsid w:val="00DD3855"/>
    <w:rsid w:val="00E3661E"/>
    <w:rsid w:val="00F95A0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E379E"/>
  <w15:chartTrackingRefBased/>
  <w15:docId w15:val="{A5712156-A6C6-4139-A3F6-ECA2A082E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B723F3"/>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table" w:styleId="TabloKlavuzu">
    <w:name w:val="Table Grid"/>
    <w:basedOn w:val="NormalTablo"/>
    <w:uiPriority w:val="39"/>
    <w:rsid w:val="00CA2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845902">
      <w:bodyDiv w:val="1"/>
      <w:marLeft w:val="0"/>
      <w:marRight w:val="0"/>
      <w:marTop w:val="0"/>
      <w:marBottom w:val="0"/>
      <w:divBdr>
        <w:top w:val="none" w:sz="0" w:space="0" w:color="auto"/>
        <w:left w:val="none" w:sz="0" w:space="0" w:color="auto"/>
        <w:bottom w:val="none" w:sz="0" w:space="0" w:color="auto"/>
        <w:right w:val="none" w:sz="0" w:space="0" w:color="auto"/>
      </w:divBdr>
    </w:div>
    <w:div w:id="2031564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Belge" ma:contentTypeID="0x010100A1F458BFD22B594FBD562C42BA0C0145" ma:contentTypeVersion="10" ma:contentTypeDescription="Yeni belge oluşturun." ma:contentTypeScope="" ma:versionID="67a9ef592e15867e5b68a7bbe2231a7c">
  <xsd:schema xmlns:xsd="http://www.w3.org/2001/XMLSchema" xmlns:xs="http://www.w3.org/2001/XMLSchema" xmlns:p="http://schemas.microsoft.com/office/2006/metadata/properties" xmlns:ns2="cf214f75-1941-4f9e-ad67-4ca6558ca295" xmlns:ns3="18212c9a-4ad1-41c8-9802-4df474187540" targetNamespace="http://schemas.microsoft.com/office/2006/metadata/properties" ma:root="true" ma:fieldsID="2a3d65206081ff2ab9dfa6154242c0e4" ns2:_="" ns3:_="">
    <xsd:import namespace="cf214f75-1941-4f9e-ad67-4ca6558ca295"/>
    <xsd:import namespace="18212c9a-4ad1-41c8-9802-4df47418754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214f75-1941-4f9e-ad67-4ca6558ca2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Resim Etiketleri" ma:readOnly="false" ma:fieldId="{5cf76f15-5ced-4ddc-b409-7134ff3c332f}" ma:taxonomyMulti="true" ma:sspId="0b524b41-c07b-46b9-b786-b0cdb33387c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212c9a-4ad1-41c8-9802-4df474187540" elementFormDefault="qualified">
    <xsd:import namespace="http://schemas.microsoft.com/office/2006/documentManagement/types"/>
    <xsd:import namespace="http://schemas.microsoft.com/office/infopath/2007/PartnerControls"/>
    <xsd:element name="SharedWithUsers" ma:index="16"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Ayrıntıları ile Paylaşıld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f214f75-1941-4f9e-ad67-4ca6558ca29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EC7C2C7-6201-4912-A903-E5FF5ED85BA1}">
  <ds:schemaRefs>
    <ds:schemaRef ds:uri="http://schemas.microsoft.com/sharepoint/v3/contenttype/forms"/>
  </ds:schemaRefs>
</ds:datastoreItem>
</file>

<file path=customXml/itemProps2.xml><?xml version="1.0" encoding="utf-8"?>
<ds:datastoreItem xmlns:ds="http://schemas.openxmlformats.org/officeDocument/2006/customXml" ds:itemID="{F3C643C5-195B-4BF3-AC23-EA12416BEC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214f75-1941-4f9e-ad67-4ca6558ca295"/>
    <ds:schemaRef ds:uri="18212c9a-4ad1-41c8-9802-4df4741875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9E0E64-51AF-41DC-9F3A-A6E1E50BA083}">
  <ds:schemaRefs>
    <ds:schemaRef ds:uri="http://schemas.microsoft.com/office/2006/metadata/properties"/>
    <ds:schemaRef ds:uri="http://schemas.microsoft.com/office/infopath/2007/PartnerControls"/>
    <ds:schemaRef ds:uri="cf214f75-1941-4f9e-ad67-4ca6558ca295"/>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2</Pages>
  <Words>310</Words>
  <Characters>1767</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Selin AKTAR KİREMİTCİ, ISU</dc:creator>
  <cp:keywords/>
  <dc:description/>
  <cp:lastModifiedBy>Selin AKTAR KİREMİTCİ, ISU</cp:lastModifiedBy>
  <cp:revision>7</cp:revision>
  <dcterms:created xsi:type="dcterms:W3CDTF">2023-09-18T10:59:00Z</dcterms:created>
  <dcterms:modified xsi:type="dcterms:W3CDTF">2023-11-21T13:15:00Z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0x010100A1F458BFD22B594FBD562C42BA0C0145</vt:lpwstr>
  </property>
  <property fmtid="{D5CDD505-2E9C-101B-9397-08002B2CF9AE}" pid="3" name="MediaServiceImageTags">
    <vt:lpwstr/>
  </property>
</Properties>
</file>