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39FD" w14:textId="77777777" w:rsidR="002414CE" w:rsidRPr="00E4190E" w:rsidRDefault="002414CE" w:rsidP="006512ED">
      <w:pPr>
        <w:tabs>
          <w:tab w:val="left" w:pos="993"/>
        </w:tabs>
        <w:jc w:val="center"/>
        <w:rPr>
          <w:b/>
        </w:rPr>
      </w:pPr>
      <w:r w:rsidRPr="00E4190E">
        <w:rPr>
          <w:b/>
        </w:rPr>
        <w:t>İŞ SAĞLIĞI VE GÜVENLİĞİNE İLİŞKİN TAAHHÜT SÖZLEŞMESİ</w:t>
      </w:r>
    </w:p>
    <w:p w14:paraId="09F65BC1" w14:textId="77777777" w:rsidR="002414CE" w:rsidRPr="00E4190E" w:rsidRDefault="002414CE" w:rsidP="006512ED">
      <w:pPr>
        <w:tabs>
          <w:tab w:val="left" w:pos="993"/>
        </w:tabs>
        <w:ind w:firstLine="709"/>
        <w:jc w:val="both"/>
        <w:rPr>
          <w:b/>
        </w:rPr>
      </w:pPr>
    </w:p>
    <w:p w14:paraId="34D2B76E" w14:textId="3939964B" w:rsidR="00D9353B" w:rsidRPr="00E4190E" w:rsidRDefault="00D9353B" w:rsidP="006512ED">
      <w:pPr>
        <w:pStyle w:val="ListeParagraf"/>
        <w:ind w:left="0" w:firstLine="709"/>
        <w:jc w:val="both"/>
        <w:rPr>
          <w:b/>
        </w:rPr>
      </w:pPr>
      <w:r w:rsidRPr="00E4190E">
        <w:rPr>
          <w:b/>
        </w:rPr>
        <w:t xml:space="preserve">Sözleşmenin tarafları </w:t>
      </w:r>
    </w:p>
    <w:p w14:paraId="67D1C4FD" w14:textId="77777777" w:rsidR="00DF7E86" w:rsidRPr="00E4190E" w:rsidRDefault="00DF7E86" w:rsidP="00DF7E86">
      <w:pPr>
        <w:pStyle w:val="ListeParagraf"/>
        <w:ind w:left="0" w:firstLine="709"/>
        <w:jc w:val="both"/>
        <w:rPr>
          <w:b/>
        </w:rPr>
      </w:pPr>
      <w:r w:rsidRPr="00E4190E">
        <w:rPr>
          <w:b/>
        </w:rPr>
        <w:t xml:space="preserve">Sözleşmenin tarafları </w:t>
      </w:r>
    </w:p>
    <w:p w14:paraId="757F1CB0" w14:textId="0A168649" w:rsidR="00DF7E86" w:rsidRPr="00DF7E86" w:rsidRDefault="00DF7E86" w:rsidP="00DF7E86">
      <w:pPr>
        <w:ind w:firstLine="709"/>
        <w:jc w:val="both"/>
      </w:pPr>
      <w:r w:rsidRPr="00E4190E">
        <w:rPr>
          <w:b/>
          <w:bCs/>
        </w:rPr>
        <w:t xml:space="preserve">MADDE 1 </w:t>
      </w:r>
      <w:r w:rsidRPr="00E4190E">
        <w:rPr>
          <w:b/>
        </w:rPr>
        <w:t>–</w:t>
      </w:r>
      <w:r w:rsidRPr="00E4190E">
        <w:t xml:space="preserve"> (1) İş bu Sözleşme, </w:t>
      </w:r>
      <w:r w:rsidRPr="00E4190E">
        <w:rPr>
          <w:spacing w:val="-20"/>
        </w:rPr>
        <w:t xml:space="preserve">Ayazağa Mah., Azerbaycan Cad., (Vadistanbul 4A Blok), No: 3H, Sarıyer/ İSTANBUL adresinde faaliyet gösteren </w:t>
      </w:r>
      <w:r w:rsidRPr="00E4190E">
        <w:rPr>
          <w:b/>
          <w:spacing w:val="-20"/>
        </w:rPr>
        <w:t>İstinye Üniversitesi</w:t>
      </w:r>
      <w:r w:rsidRPr="00E4190E">
        <w:rPr>
          <w:b/>
        </w:rPr>
        <w:t xml:space="preserve"> </w:t>
      </w:r>
      <w:r w:rsidRPr="00E4190E">
        <w:t xml:space="preserve">(Bundan sonra “Üniversite” olarak anılacaktır.) ile </w:t>
      </w:r>
      <w:r w:rsidR="004E0086">
        <w:rPr>
          <w:rFonts w:eastAsia="Andale Sans UI"/>
          <w:b/>
          <w:bCs/>
          <w:kern w:val="3"/>
          <w:lang w:eastAsia="tr-TR"/>
        </w:rPr>
        <w:t>………………………</w:t>
      </w:r>
      <w:r w:rsidRPr="00DF7E86">
        <w:rPr>
          <w:rFonts w:eastAsia="Andale Sans UI"/>
          <w:b/>
          <w:bCs/>
          <w:kern w:val="3"/>
          <w:lang w:eastAsia="tr-TR"/>
        </w:rPr>
        <w:t xml:space="preserve"> adresinde </w:t>
      </w:r>
      <w:r w:rsidRPr="00DF7E86">
        <w:rPr>
          <w:rFonts w:eastAsia="Andale Sans UI"/>
          <w:kern w:val="3"/>
          <w:lang w:eastAsia="tr-TR"/>
        </w:rPr>
        <w:t>faaliyet gösteren</w:t>
      </w:r>
      <w:r w:rsidR="004E0086">
        <w:rPr>
          <w:rFonts w:eastAsia="Andale Sans UI"/>
          <w:kern w:val="3"/>
          <w:lang w:eastAsia="tr-TR"/>
        </w:rPr>
        <w:t>……………………..</w:t>
      </w:r>
      <w:r w:rsidRPr="00DF7E86">
        <w:rPr>
          <w:rFonts w:eastAsia="Andale Sans UI"/>
          <w:kern w:val="3"/>
          <w:lang w:eastAsia="tr-TR"/>
        </w:rPr>
        <w:t xml:space="preserve"> (Bundan sonra “Yüklenici” olarak anılacaktır.) arasında imzalanmıştır</w:t>
      </w:r>
      <w:r w:rsidRPr="00DF7E86">
        <w:t>.</w:t>
      </w:r>
    </w:p>
    <w:p w14:paraId="424D07F0" w14:textId="267B6B58" w:rsidR="002414CE" w:rsidRPr="00DF7E86" w:rsidRDefault="00822DB0" w:rsidP="006512ED">
      <w:pPr>
        <w:ind w:firstLine="709"/>
        <w:jc w:val="both"/>
      </w:pPr>
      <w:r w:rsidRPr="00DF7E86">
        <w:t>.</w:t>
      </w:r>
    </w:p>
    <w:p w14:paraId="274214BA" w14:textId="12AF46A2" w:rsidR="00D9353B" w:rsidRPr="00E4190E" w:rsidRDefault="00743218" w:rsidP="006512ED">
      <w:pPr>
        <w:tabs>
          <w:tab w:val="left" w:pos="142"/>
        </w:tabs>
        <w:ind w:firstLine="709"/>
        <w:jc w:val="both"/>
      </w:pPr>
      <w:r w:rsidRPr="00E4190E">
        <w:rPr>
          <w:bCs/>
        </w:rPr>
        <w:t>(2)</w:t>
      </w:r>
      <w:r w:rsidRPr="00E4190E">
        <w:rPr>
          <w:b/>
        </w:rPr>
        <w:t xml:space="preserve"> </w:t>
      </w:r>
      <w:r w:rsidR="00822DB0" w:rsidRPr="00E4190E">
        <w:t xml:space="preserve">Üniversite </w:t>
      </w:r>
      <w:r w:rsidR="00D9353B" w:rsidRPr="00E4190E">
        <w:t>ve Yüklenici</w:t>
      </w:r>
      <w:r w:rsidR="00D9353B" w:rsidRPr="00E4190E">
        <w:rPr>
          <w:b/>
        </w:rPr>
        <w:t xml:space="preserve"> </w:t>
      </w:r>
      <w:r w:rsidR="00D9353B" w:rsidRPr="00E4190E">
        <w:t xml:space="preserve">birlikte “Taraflar”, ayrı ayrı “Taraf” olarak anılacaktır. </w:t>
      </w:r>
    </w:p>
    <w:p w14:paraId="5FFC8FA5" w14:textId="63FD0F06" w:rsidR="002414CE" w:rsidRPr="00DF7E86" w:rsidRDefault="00743218" w:rsidP="00DF7E86">
      <w:pPr>
        <w:tabs>
          <w:tab w:val="left" w:pos="993"/>
        </w:tabs>
        <w:ind w:firstLine="709"/>
        <w:jc w:val="both"/>
        <w:rPr>
          <w:b/>
          <w:bCs/>
        </w:rPr>
      </w:pPr>
      <w:r w:rsidRPr="00E4190E">
        <w:rPr>
          <w:bCs/>
        </w:rPr>
        <w:t>(3)</w:t>
      </w:r>
      <w:r w:rsidRPr="00E4190E">
        <w:rPr>
          <w:b/>
        </w:rPr>
        <w:t xml:space="preserve"> </w:t>
      </w:r>
      <w:r w:rsidR="002414CE" w:rsidRPr="00E4190E">
        <w:t xml:space="preserve">İşbu Sözleşme Taraflar arasında </w:t>
      </w:r>
      <w:r w:rsidR="004E0086">
        <w:rPr>
          <w:b/>
          <w:bCs/>
        </w:rPr>
        <w:t>…………….</w:t>
      </w:r>
      <w:r w:rsidR="002414CE" w:rsidRPr="00E4190E">
        <w:t xml:space="preserve"> </w:t>
      </w:r>
      <w:r w:rsidR="00DF7E86" w:rsidRPr="00E4190E">
        <w:t>Tarihinde</w:t>
      </w:r>
      <w:r w:rsidR="002414CE" w:rsidRPr="00E4190E">
        <w:t xml:space="preserve"> imzalanan </w:t>
      </w:r>
      <w:r w:rsidR="004E0086">
        <w:rPr>
          <w:b/>
          <w:bCs/>
        </w:rPr>
        <w:t>………………………….</w:t>
      </w:r>
      <w:r w:rsidR="00DF7E86" w:rsidRPr="00DF7E86">
        <w:rPr>
          <w:b/>
          <w:bCs/>
        </w:rPr>
        <w:t xml:space="preserve"> </w:t>
      </w:r>
      <w:r w:rsidR="004E0086">
        <w:rPr>
          <w:b/>
          <w:bCs/>
        </w:rPr>
        <w:t>……………………..</w:t>
      </w:r>
      <w:r w:rsidR="00DF7E86">
        <w:rPr>
          <w:b/>
          <w:bCs/>
        </w:rPr>
        <w:t xml:space="preserve"> </w:t>
      </w:r>
      <w:r w:rsidR="002414CE" w:rsidRPr="00E4190E">
        <w:t xml:space="preserve">eki ve ayrılmaz parçası niteliğindedir.  İşbu Sözleşme ile taraflar arasında imzalanan </w:t>
      </w:r>
      <w:r w:rsidR="004E0086">
        <w:rPr>
          <w:b/>
          <w:bCs/>
        </w:rPr>
        <w:t>…………………………….</w:t>
      </w:r>
      <w:r w:rsidR="00DF7E86" w:rsidRPr="00DF7E86">
        <w:rPr>
          <w:b/>
          <w:bCs/>
        </w:rPr>
        <w:t xml:space="preserve"> </w:t>
      </w:r>
      <w:r w:rsidR="004E0086">
        <w:rPr>
          <w:b/>
          <w:bCs/>
        </w:rPr>
        <w:t>………………</w:t>
      </w:r>
      <w:r w:rsidR="00DF7E86" w:rsidRPr="00DF7E86">
        <w:rPr>
          <w:b/>
          <w:bCs/>
        </w:rPr>
        <w:t xml:space="preserve"> </w:t>
      </w:r>
      <w:r w:rsidR="004E0086">
        <w:rPr>
          <w:b/>
          <w:bCs/>
        </w:rPr>
        <w:t>………….</w:t>
      </w:r>
      <w:r w:rsidR="00DF7E86" w:rsidRPr="00DF7E86">
        <w:rPr>
          <w:b/>
          <w:bCs/>
        </w:rPr>
        <w:t xml:space="preserve"> </w:t>
      </w:r>
      <w:r w:rsidR="002414CE" w:rsidRPr="00E4190E">
        <w:t xml:space="preserve">Sözleşmesi arasında çelişki olması halinde işbu Sözleşme hükümleri dikkate alınacaktır. </w:t>
      </w:r>
    </w:p>
    <w:p w14:paraId="771F99F6" w14:textId="77777777" w:rsidR="002414CE" w:rsidRPr="00E4190E" w:rsidRDefault="002414CE" w:rsidP="006512ED">
      <w:pPr>
        <w:tabs>
          <w:tab w:val="left" w:pos="993"/>
        </w:tabs>
        <w:ind w:firstLine="709"/>
        <w:jc w:val="both"/>
      </w:pPr>
    </w:p>
    <w:p w14:paraId="12625739" w14:textId="6408C56C" w:rsidR="002414CE" w:rsidRPr="00E4190E" w:rsidRDefault="00D9353B" w:rsidP="006512ED">
      <w:pPr>
        <w:pStyle w:val="ListeParagraf"/>
        <w:widowControl/>
        <w:tabs>
          <w:tab w:val="left" w:pos="993"/>
        </w:tabs>
        <w:autoSpaceDE/>
        <w:autoSpaceDN/>
        <w:ind w:left="0" w:firstLine="709"/>
        <w:jc w:val="both"/>
        <w:rPr>
          <w:b/>
        </w:rPr>
      </w:pPr>
      <w:r w:rsidRPr="00E4190E">
        <w:rPr>
          <w:b/>
        </w:rPr>
        <w:t>Sözleşmenin konusu</w:t>
      </w:r>
    </w:p>
    <w:p w14:paraId="61B8EC10" w14:textId="559470E0" w:rsidR="002414CE" w:rsidRPr="00E4190E" w:rsidRDefault="00D9353B" w:rsidP="006512ED">
      <w:pPr>
        <w:tabs>
          <w:tab w:val="left" w:pos="993"/>
        </w:tabs>
        <w:ind w:firstLine="709"/>
        <w:jc w:val="both"/>
      </w:pPr>
      <w:r w:rsidRPr="00E4190E">
        <w:rPr>
          <w:b/>
          <w:bCs/>
        </w:rPr>
        <w:t xml:space="preserve">MADDE 2 </w:t>
      </w:r>
      <w:r w:rsidRPr="00E4190E">
        <w:rPr>
          <w:b/>
        </w:rPr>
        <w:t>–</w:t>
      </w:r>
      <w:r w:rsidRPr="00E4190E">
        <w:t xml:space="preserve"> </w:t>
      </w:r>
      <w:r w:rsidRPr="00E4190E">
        <w:rPr>
          <w:bCs/>
        </w:rPr>
        <w:t>(1)</w:t>
      </w:r>
      <w:r w:rsidRPr="00E4190E">
        <w:rPr>
          <w:b/>
        </w:rPr>
        <w:t xml:space="preserve"> </w:t>
      </w:r>
      <w:r w:rsidR="002414CE" w:rsidRPr="00E4190E">
        <w:t xml:space="preserve">İşbu Sözleşme’nin konusunu Taraflar arasında yürürlükte olan </w:t>
      </w:r>
      <w:r w:rsidR="004E0086">
        <w:rPr>
          <w:b/>
          <w:bCs/>
        </w:rPr>
        <w:t>………………………</w:t>
      </w:r>
      <w:r w:rsidR="002414CE" w:rsidRPr="00E4190E">
        <w:t xml:space="preserve">Sözleşmesi uyarınca </w:t>
      </w:r>
      <w:r w:rsidRPr="00E4190E">
        <w:t xml:space="preserve">Yüklenici </w:t>
      </w:r>
      <w:r w:rsidR="002414CE" w:rsidRPr="00E4190E">
        <w:t xml:space="preserve">tarafından sunulan </w:t>
      </w:r>
      <w:r w:rsidR="004E0086">
        <w:rPr>
          <w:b/>
          <w:bCs/>
        </w:rPr>
        <w:t>……………………</w:t>
      </w:r>
      <w:r w:rsidR="00DF7E86">
        <w:rPr>
          <w:b/>
          <w:bCs/>
        </w:rPr>
        <w:t xml:space="preserve"> </w:t>
      </w:r>
      <w:r w:rsidR="002414CE" w:rsidRPr="00E4190E">
        <w:t xml:space="preserve">sebebiyle </w:t>
      </w:r>
      <w:r w:rsidRPr="00E4190E">
        <w:t xml:space="preserve">Yüklenici’nin </w:t>
      </w:r>
      <w:r w:rsidR="002414CE" w:rsidRPr="00E4190E">
        <w:t xml:space="preserve">hizmetin sunumunda çalıştırdığı personel için iş sağlığı ve güvenliği konularında </w:t>
      </w:r>
      <w:r w:rsidRPr="00E4190E">
        <w:t xml:space="preserve">Yüklenici </w:t>
      </w:r>
      <w:r w:rsidR="002414CE" w:rsidRPr="00E4190E">
        <w:t xml:space="preserve">tarafından alınması gereken önlem ve kuralların belirlenmesi oluşturmaktadır. </w:t>
      </w:r>
    </w:p>
    <w:p w14:paraId="0E451129" w14:textId="77777777" w:rsidR="002414CE" w:rsidRPr="00E4190E" w:rsidRDefault="002414CE" w:rsidP="006512ED">
      <w:pPr>
        <w:tabs>
          <w:tab w:val="left" w:pos="993"/>
        </w:tabs>
        <w:ind w:firstLine="709"/>
        <w:jc w:val="both"/>
      </w:pPr>
    </w:p>
    <w:p w14:paraId="1D52249E" w14:textId="1C7FA81F" w:rsidR="002414CE" w:rsidRPr="00E4190E" w:rsidRDefault="00D9353B" w:rsidP="006512ED">
      <w:pPr>
        <w:widowControl/>
        <w:tabs>
          <w:tab w:val="left" w:pos="993"/>
        </w:tabs>
        <w:autoSpaceDE/>
        <w:autoSpaceDN/>
        <w:ind w:firstLine="709"/>
        <w:jc w:val="both"/>
        <w:rPr>
          <w:b/>
          <w:spacing w:val="-20"/>
        </w:rPr>
      </w:pPr>
      <w:r w:rsidRPr="00E4190E">
        <w:rPr>
          <w:b/>
          <w:spacing w:val="-20"/>
        </w:rPr>
        <w:t xml:space="preserve">Yüklenicinin iş sağlığı ve güvenliği hususunda yükümlülük ve taahhütleri </w:t>
      </w:r>
    </w:p>
    <w:p w14:paraId="79A7FC0B" w14:textId="1B16463C" w:rsidR="00D9353B" w:rsidRPr="00E4190E" w:rsidRDefault="00D9353B" w:rsidP="006512ED">
      <w:pPr>
        <w:pStyle w:val="ListeParagraf"/>
        <w:tabs>
          <w:tab w:val="left" w:pos="142"/>
        </w:tabs>
        <w:ind w:left="0" w:firstLine="709"/>
        <w:jc w:val="both"/>
      </w:pPr>
      <w:r w:rsidRPr="00E4190E">
        <w:rPr>
          <w:b/>
          <w:bCs/>
        </w:rPr>
        <w:t xml:space="preserve">MADDE 3 </w:t>
      </w:r>
      <w:r w:rsidRPr="00E4190E">
        <w:rPr>
          <w:b/>
        </w:rPr>
        <w:t>–</w:t>
      </w:r>
      <w:r w:rsidRPr="00E4190E">
        <w:t xml:space="preserve"> </w:t>
      </w:r>
      <w:r w:rsidRPr="00E4190E">
        <w:rPr>
          <w:bCs/>
        </w:rPr>
        <w:t>(1)</w:t>
      </w:r>
      <w:r w:rsidRPr="00E4190E">
        <w:rPr>
          <w:b/>
        </w:rPr>
        <w:t xml:space="preserve"> </w:t>
      </w:r>
      <w:r w:rsidRPr="00E4190E">
        <w:rPr>
          <w:bCs/>
        </w:rPr>
        <w:t>Yüklenici</w:t>
      </w:r>
      <w:r w:rsidRPr="00E4190E">
        <w:t xml:space="preserve"> </w:t>
      </w:r>
      <w:r w:rsidR="00822DB0" w:rsidRPr="00E4190E">
        <w:t>Üniversite</w:t>
      </w:r>
      <w:r w:rsidR="008C0D69" w:rsidRPr="00E4190E">
        <w:t>’ye</w:t>
      </w:r>
      <w:r w:rsidR="00822DB0" w:rsidRPr="00E4190E">
        <w:t xml:space="preserve"> </w:t>
      </w:r>
      <w:r w:rsidRPr="00E4190E">
        <w:t xml:space="preserve">sağlayacağı hizmet sebebiyle </w:t>
      </w:r>
      <w:r w:rsidR="00822DB0" w:rsidRPr="00E4190E">
        <w:t xml:space="preserve">Üniversite </w:t>
      </w:r>
      <w:r w:rsidRPr="00E4190E">
        <w:t xml:space="preserve">bünyesinde görevlendirdiği personelin nüfus cüzdanının ve SGK giriş bildirgesinin birer fotokopisi ile çalışma sağlık raporunu </w:t>
      </w:r>
      <w:r w:rsidR="00822DB0" w:rsidRPr="00E4190E">
        <w:t xml:space="preserve">Üniversite’ye </w:t>
      </w:r>
      <w:r w:rsidRPr="00E4190E">
        <w:t xml:space="preserve">vermekle yükümlüdür. </w:t>
      </w:r>
      <w:r w:rsidRPr="00E4190E">
        <w:rPr>
          <w:bCs/>
        </w:rPr>
        <w:t>Yüklenici</w:t>
      </w:r>
      <w:r w:rsidRPr="00E4190E">
        <w:t xml:space="preserve">, </w:t>
      </w:r>
      <w:r w:rsidR="00822DB0" w:rsidRPr="00E4190E">
        <w:t xml:space="preserve">Üniversite’ye </w:t>
      </w:r>
      <w:r w:rsidRPr="00E4190E">
        <w:t xml:space="preserve">sağlayacağı hizmet esnasında çalıştırdığı personelin bedence sunulacak hizmete elverişli ve dayanıklı olduğuna ilişkin sağlık durumu raporu olmadıkça </w:t>
      </w:r>
      <w:r w:rsidR="00822DB0" w:rsidRPr="00E4190E">
        <w:t xml:space="preserve">Üniversite </w:t>
      </w:r>
      <w:r w:rsidRPr="00E4190E">
        <w:t xml:space="preserve">bünyesinde ilgili personeli görevlendirmeyeceğini kabul, beyan ve taahhüt eder. Ayrıca </w:t>
      </w:r>
      <w:r w:rsidRPr="00E4190E">
        <w:rPr>
          <w:bCs/>
        </w:rPr>
        <w:t>Yüklenici</w:t>
      </w:r>
      <w:r w:rsidRPr="00E4190E">
        <w:t xml:space="preserve">, </w:t>
      </w:r>
      <w:r w:rsidR="00822DB0" w:rsidRPr="00E4190E">
        <w:t>Üniversite</w:t>
      </w:r>
      <w:r w:rsidRPr="00E4190E">
        <w:t xml:space="preserve"> bünyesinde sağlanacak hizmet 18 (onsekiz) yaşını doldurmamış herhangi bir personeli çalıştırmayacaktır.</w:t>
      </w:r>
    </w:p>
    <w:p w14:paraId="3C7D35B8" w14:textId="5C50A243" w:rsidR="00D9353B" w:rsidRPr="00E4190E" w:rsidRDefault="00D9353B" w:rsidP="006512ED">
      <w:pPr>
        <w:ind w:firstLine="709"/>
        <w:jc w:val="both"/>
      </w:pPr>
      <w:r w:rsidRPr="00E4190E">
        <w:t xml:space="preserve">(2) Yüklenici, </w:t>
      </w:r>
      <w:r w:rsidR="00822DB0" w:rsidRPr="00E4190E">
        <w:t xml:space="preserve">Üniversite’ye </w:t>
      </w:r>
      <w:r w:rsidRPr="00E4190E">
        <w:t>sağlayacağı hizmet sebebiyle</w:t>
      </w:r>
      <w:r w:rsidR="00822DB0" w:rsidRPr="00E4190E">
        <w:t xml:space="preserve"> Üniversite </w:t>
      </w:r>
      <w:r w:rsidRPr="00E4190E">
        <w:t xml:space="preserve">bünyesinde görevlendirdiği personelin sayısının iş yeri tehlike sınıfına göre ve ilgili yönetmeliğin öngördüğü sayıda olmak kaydı ile ilkyardım eğitimi sertifikası almış personeli bulundurmak ve sertifikalı personel bilgilerini </w:t>
      </w:r>
      <w:r w:rsidR="00822DB0" w:rsidRPr="00E4190E">
        <w:t>Üniversite’ye i</w:t>
      </w:r>
      <w:r w:rsidRPr="00E4190E">
        <w:t xml:space="preserve">letmekle yükümlüdür. </w:t>
      </w:r>
    </w:p>
    <w:p w14:paraId="2A82BA46" w14:textId="5F1487EA" w:rsidR="00D9353B" w:rsidRPr="00E4190E" w:rsidRDefault="00D9353B" w:rsidP="006512ED">
      <w:pPr>
        <w:ind w:firstLine="709"/>
        <w:jc w:val="both"/>
      </w:pPr>
      <w:r w:rsidRPr="00E4190E">
        <w:t xml:space="preserve">(3) Yüklenici, </w:t>
      </w:r>
      <w:r w:rsidR="00822DB0" w:rsidRPr="00E4190E">
        <w:t xml:space="preserve">Üniversite’ye </w:t>
      </w:r>
      <w:r w:rsidRPr="00E4190E">
        <w:t xml:space="preserve">sağlayacağı hizmet sebebiyle </w:t>
      </w:r>
      <w:r w:rsidR="00822DB0" w:rsidRPr="00E4190E">
        <w:t xml:space="preserve">Üniversite </w:t>
      </w:r>
      <w:r w:rsidRPr="00E4190E">
        <w:t xml:space="preserve">bünyesinde görevlendirdiği personellerin doğrudan doğruya işvereni durumundadır. Bu nedenle </w:t>
      </w:r>
      <w:r w:rsidR="00822DB0" w:rsidRPr="00E4190E">
        <w:t xml:space="preserve">Üniversite’de </w:t>
      </w:r>
      <w:r w:rsidRPr="00E4190E">
        <w:t xml:space="preserve">adı geçen Sözleşme kapsamında hizmet sağlarken Yüklenici’ye ayrılan yerde ve işlerde, iş kazası ve meslek hastalığı olmaması için 4857 sayılı İş Kanunu ve 6331 sayılı İş sağlığı ve Güvenliği Kanunu  ve  ilgili yönetmeliklerinde belirtilmiş olan İş Sağlığı ve Güvenliğine ilişkin tüm önlemleri almak ve </w:t>
      </w:r>
      <w:r w:rsidR="00822DB0" w:rsidRPr="00E4190E">
        <w:t xml:space="preserve">Üniversite’nin </w:t>
      </w:r>
      <w:r w:rsidRPr="00E4190E">
        <w:t xml:space="preserve">bünyesinde halihazırda uygulanmakta olan kurallara uymak, her türlü malzeme, araç ve gereçleri sağlamak, hizmet esnasında bulundurmak ve personeline kullandırmak, alınan önlemlere uyulup uyulmadığını denetlemekle yükümlüdür. </w:t>
      </w:r>
    </w:p>
    <w:p w14:paraId="7430CE84" w14:textId="703CE082" w:rsidR="00D9353B" w:rsidRPr="00E4190E" w:rsidRDefault="00D9353B" w:rsidP="006512ED">
      <w:pPr>
        <w:ind w:firstLine="709"/>
        <w:jc w:val="both"/>
        <w:rPr>
          <w:bCs/>
        </w:rPr>
      </w:pPr>
      <w:r w:rsidRPr="00E4190E">
        <w:rPr>
          <w:bCs/>
        </w:rPr>
        <w:t xml:space="preserve">(4) Yüklenici, </w:t>
      </w:r>
      <w:r w:rsidR="00822DB0" w:rsidRPr="00E4190E">
        <w:t>Üniversite</w:t>
      </w:r>
      <w:r w:rsidR="00822DB0" w:rsidRPr="00E4190E">
        <w:rPr>
          <w:bCs/>
        </w:rPr>
        <w:t xml:space="preserve">’ye </w:t>
      </w:r>
      <w:r w:rsidRPr="00E4190E">
        <w:rPr>
          <w:bCs/>
        </w:rPr>
        <w:t xml:space="preserve">sağlayacağı hizmet sebebiyle </w:t>
      </w:r>
      <w:r w:rsidR="00822DB0" w:rsidRPr="00E4190E">
        <w:t>Üniversite</w:t>
      </w:r>
      <w:r w:rsidR="00822DB0" w:rsidRPr="00E4190E">
        <w:rPr>
          <w:bCs/>
        </w:rPr>
        <w:t xml:space="preserve"> </w:t>
      </w:r>
      <w:r w:rsidRPr="00E4190E">
        <w:rPr>
          <w:bCs/>
        </w:rPr>
        <w:t xml:space="preserve">bünyesinde görevlendirdiği personelin karşı karşıya kaldıkları mesleki riskler, sağlık sektörü ile ilgili riskler ve alınması gerekli tedbirler, yasal hak ve sorumlulukları konusunda bilgilendirmek ve yıllık eğitim planı hazırlamak, gerekli iş sağlığı ve güvenliği eğitimlerini vermek, verilen eğitimlerin sonunda bir ölçme ve değerlendirme yaparak eğitimin etkin olup olmadığını belirlemek, verilen eğitimleri belgelendirmek ve eğitim ile ilgili kayıtları </w:t>
      </w:r>
      <w:r w:rsidR="00822DB0" w:rsidRPr="00E4190E">
        <w:t>Üniversite</w:t>
      </w:r>
      <w:r w:rsidR="00822DB0" w:rsidRPr="00E4190E">
        <w:rPr>
          <w:bCs/>
        </w:rPr>
        <w:t xml:space="preserve">’ye </w:t>
      </w:r>
      <w:r w:rsidRPr="00E4190E">
        <w:rPr>
          <w:bCs/>
        </w:rPr>
        <w:t xml:space="preserve">iletmekle yükümlüdür. </w:t>
      </w:r>
    </w:p>
    <w:p w14:paraId="0F6F9BE9" w14:textId="21E0C1C0" w:rsidR="00D9353B" w:rsidRPr="00E4190E" w:rsidRDefault="00D9353B" w:rsidP="006512ED">
      <w:pPr>
        <w:ind w:firstLine="709"/>
        <w:jc w:val="both"/>
        <w:rPr>
          <w:bCs/>
        </w:rPr>
      </w:pPr>
      <w:r w:rsidRPr="00E4190E">
        <w:rPr>
          <w:bCs/>
        </w:rPr>
        <w:t xml:space="preserve">(5) Yüklenici, </w:t>
      </w:r>
      <w:r w:rsidR="00822DB0" w:rsidRPr="00E4190E">
        <w:t>Üniversite</w:t>
      </w:r>
      <w:r w:rsidR="00822DB0" w:rsidRPr="00E4190E">
        <w:rPr>
          <w:bCs/>
        </w:rPr>
        <w:t xml:space="preserve">’ye </w:t>
      </w:r>
      <w:r w:rsidRPr="00E4190E">
        <w:rPr>
          <w:bCs/>
        </w:rPr>
        <w:t xml:space="preserve">sağlayacağı hizmet esnasında personeline kullandıracağı kişisel koruyucu ekipmanları ilgili yönetmelik kapsamında ve ulusal-uluslararası standartlara uygun olarak personellerine zimmet tutanağı ile vermek, bu tutanağın bir nüshasını </w:t>
      </w:r>
      <w:r w:rsidR="00822DB0" w:rsidRPr="00E4190E">
        <w:t>Üniversite</w:t>
      </w:r>
      <w:r w:rsidR="00822DB0" w:rsidRPr="00E4190E">
        <w:rPr>
          <w:bCs/>
        </w:rPr>
        <w:t xml:space="preserve">’ye </w:t>
      </w:r>
      <w:r w:rsidRPr="00E4190E">
        <w:rPr>
          <w:bCs/>
        </w:rPr>
        <w:t xml:space="preserve">iletmek, personelini kişisel koruyucu ekipmanların kullanımı konusunda eğitmek, bilgilendirmek ve denetlemekle yükümlüdür. </w:t>
      </w:r>
    </w:p>
    <w:p w14:paraId="47BCFA28" w14:textId="7FB40F87" w:rsidR="00D9353B" w:rsidRPr="00E4190E" w:rsidRDefault="00D9353B" w:rsidP="006512ED">
      <w:pPr>
        <w:ind w:firstLine="709"/>
        <w:jc w:val="both"/>
        <w:rPr>
          <w:bCs/>
        </w:rPr>
      </w:pPr>
      <w:r w:rsidRPr="00E4190E">
        <w:rPr>
          <w:bCs/>
        </w:rPr>
        <w:t xml:space="preserve">(6) Yüklenici, </w:t>
      </w:r>
      <w:r w:rsidR="00822DB0" w:rsidRPr="00E4190E">
        <w:t>Üniversite</w:t>
      </w:r>
      <w:r w:rsidR="008C0D69" w:rsidRPr="00E4190E">
        <w:t>’ye</w:t>
      </w:r>
      <w:r w:rsidR="00822DB0" w:rsidRPr="00E4190E">
        <w:rPr>
          <w:bCs/>
        </w:rPr>
        <w:t xml:space="preserve"> </w:t>
      </w:r>
      <w:r w:rsidRPr="00E4190E">
        <w:rPr>
          <w:bCs/>
        </w:rPr>
        <w:t xml:space="preserve">sağlayacağı hizmet esnasında en az 50 (elli) personel çalıştırması halinde; İş Sağlığı ve Güvenliği Kurulu kurmak ve Kurulca alınan kararlar ile ilgili </w:t>
      </w:r>
      <w:r w:rsidR="00822DB0" w:rsidRPr="00E4190E">
        <w:t>Üniversite</w:t>
      </w:r>
      <w:r w:rsidR="00822DB0" w:rsidRPr="00E4190E">
        <w:rPr>
          <w:bCs/>
        </w:rPr>
        <w:t xml:space="preserve">’yi </w:t>
      </w:r>
      <w:r w:rsidRPr="00E4190E">
        <w:rPr>
          <w:bCs/>
        </w:rPr>
        <w:t xml:space="preserve">bilgilendirmekle yükümlüdür. </w:t>
      </w:r>
    </w:p>
    <w:p w14:paraId="37D5B96F" w14:textId="2C937F0E" w:rsidR="00D9353B" w:rsidRPr="00E4190E" w:rsidRDefault="00D9353B" w:rsidP="006512ED">
      <w:pPr>
        <w:ind w:firstLine="709"/>
        <w:jc w:val="both"/>
        <w:rPr>
          <w:bCs/>
        </w:rPr>
      </w:pPr>
      <w:r w:rsidRPr="00E4190E">
        <w:rPr>
          <w:bCs/>
        </w:rPr>
        <w:lastRenderedPageBreak/>
        <w:t xml:space="preserve">(7) Yüklenici, </w:t>
      </w:r>
      <w:bookmarkStart w:id="0" w:name="_Hlk201744764"/>
      <w:r w:rsidR="00822DB0" w:rsidRPr="00E4190E">
        <w:t>Üniversite</w:t>
      </w:r>
      <w:r w:rsidR="00822DB0" w:rsidRPr="00E4190E">
        <w:rPr>
          <w:bCs/>
        </w:rPr>
        <w:t>’ye</w:t>
      </w:r>
      <w:bookmarkEnd w:id="0"/>
      <w:r w:rsidR="00822DB0" w:rsidRPr="00E4190E">
        <w:rPr>
          <w:bCs/>
        </w:rPr>
        <w:t xml:space="preserve"> </w:t>
      </w:r>
      <w:r w:rsidRPr="00E4190E">
        <w:rPr>
          <w:bCs/>
        </w:rPr>
        <w:t xml:space="preserve">sağlayacağı hizmet için yürürlükteki mevzuata uygun olarak kendi bünyesinde en az 1 (bir) işyeri hekimi ile anlaşma yapmak ve yapılan anlaşmanın bir nüshasını </w:t>
      </w:r>
      <w:r w:rsidR="00822DB0" w:rsidRPr="00E4190E">
        <w:t>Üniversite</w:t>
      </w:r>
      <w:r w:rsidR="00822DB0" w:rsidRPr="00E4190E">
        <w:rPr>
          <w:bCs/>
        </w:rPr>
        <w:t xml:space="preserve">’ye </w:t>
      </w:r>
      <w:r w:rsidRPr="00E4190E">
        <w:rPr>
          <w:bCs/>
        </w:rPr>
        <w:t xml:space="preserve">iletmekle ve yine yürürlükteki mevzuata uygun en az 1 (bir) iş güvenliği uzmanı ile anlaşma yapmak ve yapılan anlaşmanın bir nüshasını </w:t>
      </w:r>
      <w:r w:rsidR="00822DB0" w:rsidRPr="00E4190E">
        <w:t>Üniversite</w:t>
      </w:r>
      <w:r w:rsidR="00822DB0" w:rsidRPr="00E4190E">
        <w:rPr>
          <w:bCs/>
        </w:rPr>
        <w:t xml:space="preserve">’ye </w:t>
      </w:r>
      <w:r w:rsidRPr="00E4190E">
        <w:rPr>
          <w:bCs/>
        </w:rPr>
        <w:t>iletmekle yükümlüdür.</w:t>
      </w:r>
    </w:p>
    <w:p w14:paraId="1D379631" w14:textId="316E437B" w:rsidR="00D9353B" w:rsidRPr="00E4190E" w:rsidRDefault="00D9353B" w:rsidP="006512ED">
      <w:pPr>
        <w:ind w:firstLine="709"/>
        <w:jc w:val="both"/>
      </w:pPr>
      <w:r w:rsidRPr="00E4190E">
        <w:rPr>
          <w:bCs/>
        </w:rPr>
        <w:t xml:space="preserve">(8) Yüklenici, </w:t>
      </w:r>
      <w:r w:rsidR="00822DB0" w:rsidRPr="00E4190E">
        <w:t>Üniversite</w:t>
      </w:r>
      <w:r w:rsidR="00822DB0" w:rsidRPr="00E4190E">
        <w:rPr>
          <w:bCs/>
        </w:rPr>
        <w:t xml:space="preserve">’ye </w:t>
      </w:r>
      <w:r w:rsidRPr="00E4190E">
        <w:rPr>
          <w:bCs/>
        </w:rPr>
        <w:t xml:space="preserve">sağlayacağı hizmet için </w:t>
      </w:r>
      <w:r w:rsidR="00822DB0" w:rsidRPr="00E4190E">
        <w:t>Üniversite</w:t>
      </w:r>
      <w:r w:rsidR="00822DB0" w:rsidRPr="00E4190E">
        <w:rPr>
          <w:bCs/>
        </w:rPr>
        <w:t xml:space="preserve"> </w:t>
      </w:r>
      <w:r w:rsidRPr="00E4190E">
        <w:rPr>
          <w:bCs/>
        </w:rPr>
        <w:t>bünyesinde kendine ayrılmış bulunan bölümde, her türlü iş sağlığı ve güvenliğine ilişkin Çalışma ve Sosyal Güvenlik Bakanlığı’na ait resmi teftişlerde, teftiş makamına ve yetkililerine doğrudan doğruya muhatap olacaktır. Çalışma ve Sosyal Güvenlik Bakanlığı iş müfettişlerince yapılan teftişte tespit edilen noksanlardan Yüklenici’ye ait olanların para cezası Yüklenici’nin hak edişinden ve/veya hizmet bedelinden</w:t>
      </w:r>
      <w:r w:rsidRPr="00E4190E">
        <w:t xml:space="preserve"> mahsup edilecek ya da </w:t>
      </w:r>
      <w:r w:rsidRPr="00E4190E">
        <w:rPr>
          <w:bCs/>
        </w:rPr>
        <w:t>Yüklenici</w:t>
      </w:r>
      <w:r w:rsidRPr="00E4190E">
        <w:t xml:space="preserve">’ye ayrıca fatura düzenlenecektir. </w:t>
      </w:r>
    </w:p>
    <w:p w14:paraId="7889987C" w14:textId="34BFCAB7" w:rsidR="00D9353B" w:rsidRPr="00E4190E" w:rsidRDefault="00D9353B" w:rsidP="006512ED">
      <w:pPr>
        <w:ind w:firstLine="709"/>
        <w:jc w:val="both"/>
        <w:rPr>
          <w:bCs/>
        </w:rPr>
      </w:pPr>
      <w:r w:rsidRPr="00E4190E">
        <w:rPr>
          <w:bCs/>
        </w:rPr>
        <w:t xml:space="preserve">(9) Yüklenici </w:t>
      </w:r>
      <w:r w:rsidR="00822DB0" w:rsidRPr="00E4190E">
        <w:t>Üniversite</w:t>
      </w:r>
      <w:r w:rsidR="00822DB0" w:rsidRPr="00E4190E">
        <w:rPr>
          <w:bCs/>
        </w:rPr>
        <w:t xml:space="preserve">’ye </w:t>
      </w:r>
      <w:r w:rsidRPr="00E4190E">
        <w:rPr>
          <w:bCs/>
        </w:rPr>
        <w:t xml:space="preserve">sağlayacağı hizmet sebebiyle </w:t>
      </w:r>
      <w:r w:rsidR="00822DB0" w:rsidRPr="00E4190E">
        <w:t>Üniversite</w:t>
      </w:r>
      <w:r w:rsidR="00822DB0" w:rsidRPr="00E4190E">
        <w:rPr>
          <w:bCs/>
        </w:rPr>
        <w:t xml:space="preserve"> </w:t>
      </w:r>
      <w:r w:rsidRPr="00E4190E">
        <w:rPr>
          <w:bCs/>
        </w:rPr>
        <w:t>bünyesinde görevlendirdiği</w:t>
      </w:r>
      <w:r w:rsidR="0026683E" w:rsidRPr="00E4190E">
        <w:rPr>
          <w:bCs/>
        </w:rPr>
        <w:t xml:space="preserve"> </w:t>
      </w:r>
      <w:r w:rsidRPr="00E4190E">
        <w:rPr>
          <w:bCs/>
        </w:rPr>
        <w:t xml:space="preserve">personelin yani işvereni bizzat Yüklenici olan personelin </w:t>
      </w:r>
      <w:r w:rsidRPr="00E4190E">
        <w:rPr>
          <w:bCs/>
          <w:strike/>
        </w:rPr>
        <w:br/>
      </w:r>
      <w:r w:rsidRPr="00E4190E">
        <w:rPr>
          <w:bCs/>
        </w:rPr>
        <w:t>işbaşında veya iş yüzünden kaza geçirmesi sonucunda, kendilerine, onların hak sahiplerine yapılacak tedavi ve sair harcamalar ile verilecek tazminat tamamen Yüklenici’ye ait olacaktır. Yüklenici, yangın ve iş kazalarından dolayı üçüncü şahıslara da doğrudan doğruya sorumludur.</w:t>
      </w:r>
    </w:p>
    <w:p w14:paraId="51ABC036" w14:textId="559A9896" w:rsidR="00D9353B" w:rsidRPr="00E4190E" w:rsidRDefault="00D9353B" w:rsidP="006512ED">
      <w:pPr>
        <w:ind w:firstLine="709"/>
        <w:jc w:val="both"/>
        <w:rPr>
          <w:bCs/>
        </w:rPr>
      </w:pPr>
      <w:r w:rsidRPr="00E4190E">
        <w:rPr>
          <w:bCs/>
        </w:rPr>
        <w:t xml:space="preserve">(10) Yüklenici, </w:t>
      </w:r>
      <w:r w:rsidR="00822DB0" w:rsidRPr="00E4190E">
        <w:t>Üniversite</w:t>
      </w:r>
      <w:r w:rsidR="00822DB0" w:rsidRPr="00E4190E">
        <w:rPr>
          <w:bCs/>
        </w:rPr>
        <w:t xml:space="preserve">’ye </w:t>
      </w:r>
      <w:r w:rsidRPr="00E4190E">
        <w:rPr>
          <w:bCs/>
        </w:rPr>
        <w:t xml:space="preserve">sağlayacağı hizmet sebebiyle </w:t>
      </w:r>
      <w:r w:rsidR="00822DB0" w:rsidRPr="00E4190E">
        <w:t>Üniversite</w:t>
      </w:r>
      <w:r w:rsidR="00822DB0" w:rsidRPr="00E4190E">
        <w:rPr>
          <w:bCs/>
        </w:rPr>
        <w:t xml:space="preserve"> </w:t>
      </w:r>
      <w:r w:rsidRPr="00E4190E">
        <w:rPr>
          <w:bCs/>
        </w:rPr>
        <w:t xml:space="preserve">bünyesinde görevlendirdiği tüm personellerin mesleki eğitim ve yeterlilik belgelerini işe girişlerde </w:t>
      </w:r>
      <w:r w:rsidR="00822DB0" w:rsidRPr="00E4190E">
        <w:t>Üniversite</w:t>
      </w:r>
      <w:r w:rsidR="00822DB0" w:rsidRPr="00E4190E">
        <w:rPr>
          <w:bCs/>
        </w:rPr>
        <w:t xml:space="preserve">’ye </w:t>
      </w:r>
      <w:r w:rsidRPr="00E4190E">
        <w:rPr>
          <w:bCs/>
        </w:rPr>
        <w:t>bildirmek zorundadır.</w:t>
      </w:r>
    </w:p>
    <w:p w14:paraId="44F9B880" w14:textId="0AB6955B" w:rsidR="00D9353B" w:rsidRPr="00E4190E" w:rsidRDefault="00D9353B" w:rsidP="006512ED">
      <w:pPr>
        <w:ind w:firstLine="709"/>
        <w:jc w:val="both"/>
        <w:rPr>
          <w:bCs/>
        </w:rPr>
      </w:pPr>
      <w:r w:rsidRPr="00E4190E">
        <w:rPr>
          <w:bCs/>
        </w:rPr>
        <w:t xml:space="preserve">(11) Yüklenici, </w:t>
      </w:r>
      <w:r w:rsidR="00822DB0" w:rsidRPr="00E4190E">
        <w:t>Üniversite</w:t>
      </w:r>
      <w:r w:rsidR="00822DB0" w:rsidRPr="00E4190E">
        <w:rPr>
          <w:bCs/>
        </w:rPr>
        <w:t xml:space="preserve">’ye </w:t>
      </w:r>
      <w:r w:rsidRPr="00E4190E">
        <w:rPr>
          <w:bCs/>
        </w:rPr>
        <w:t xml:space="preserve">sağlayacağı hizmet </w:t>
      </w:r>
      <w:r w:rsidR="00822DB0" w:rsidRPr="00E4190E">
        <w:t>Üniversite</w:t>
      </w:r>
      <w:r w:rsidR="00822DB0" w:rsidRPr="00E4190E">
        <w:rPr>
          <w:bCs/>
        </w:rPr>
        <w:t xml:space="preserve"> </w:t>
      </w:r>
      <w:r w:rsidRPr="00E4190E">
        <w:rPr>
          <w:bCs/>
        </w:rPr>
        <w:t xml:space="preserve">bünyesinde görevlendirdiği tüm personelin yaptığı işin ve sunduğu hizmetin izlenmesi, denetlenmesi ve yerine </w:t>
      </w:r>
      <w:r w:rsidRPr="00E4190E">
        <w:rPr>
          <w:bCs/>
        </w:rPr>
        <w:br/>
        <w:t xml:space="preserve">getirilmesi için Yüklenici adına yetkili bir personeli (PROJE GÖREVLİSİ) iş süresince aralıksız vardiya usulü mesai saati düzenlemesiyle </w:t>
      </w:r>
      <w:r w:rsidR="00822DB0" w:rsidRPr="00E4190E">
        <w:t>Üniversite</w:t>
      </w:r>
      <w:r w:rsidR="00822DB0" w:rsidRPr="00E4190E">
        <w:rPr>
          <w:bCs/>
        </w:rPr>
        <w:t xml:space="preserve">’ye </w:t>
      </w:r>
      <w:r w:rsidRPr="00E4190E">
        <w:rPr>
          <w:bCs/>
        </w:rPr>
        <w:t xml:space="preserve">hizmet sağladığı alanda bulundurmak zorundadır. İlgili personelin de işvereni bizzat Yüklenici olacaktır. İlgili kişi </w:t>
      </w:r>
      <w:r w:rsidR="00822DB0" w:rsidRPr="00E4190E">
        <w:t>Üniversite</w:t>
      </w:r>
      <w:r w:rsidR="00822DB0" w:rsidRPr="00E4190E">
        <w:rPr>
          <w:bCs/>
        </w:rPr>
        <w:t xml:space="preserve"> </w:t>
      </w:r>
      <w:r w:rsidRPr="00E4190E">
        <w:rPr>
          <w:bCs/>
        </w:rPr>
        <w:t xml:space="preserve">tarafından da onaylanacak olup, gerektiğinde </w:t>
      </w:r>
      <w:r w:rsidR="00822DB0" w:rsidRPr="00E4190E">
        <w:t>Üniversite</w:t>
      </w:r>
      <w:r w:rsidR="00822DB0" w:rsidRPr="00E4190E">
        <w:rPr>
          <w:bCs/>
        </w:rPr>
        <w:t xml:space="preserve">’ye </w:t>
      </w:r>
      <w:r w:rsidRPr="00E4190E">
        <w:rPr>
          <w:bCs/>
        </w:rPr>
        <w:t>yetkililerinin isteği doğrultusunda değiştirilmesi hususunu Yüklenici peşinen kabul, beyan ve taahhüt etmiştir. Keza ilgili</w:t>
      </w:r>
      <w:r w:rsidRPr="00E4190E">
        <w:rPr>
          <w:bCs/>
          <w:strike/>
        </w:rPr>
        <w:t xml:space="preserve"> </w:t>
      </w:r>
      <w:r w:rsidRPr="00E4190E">
        <w:rPr>
          <w:bCs/>
        </w:rPr>
        <w:t xml:space="preserve">personelin </w:t>
      </w:r>
      <w:r w:rsidR="00822DB0" w:rsidRPr="00E4190E">
        <w:t>Üniversite</w:t>
      </w:r>
      <w:r w:rsidR="00822DB0" w:rsidRPr="00E4190E">
        <w:rPr>
          <w:bCs/>
        </w:rPr>
        <w:t xml:space="preserve">’nin </w:t>
      </w:r>
      <w:r w:rsidRPr="00E4190E">
        <w:rPr>
          <w:bCs/>
        </w:rPr>
        <w:t>hizmet ile ilgili idareci ve çalışanlarıyla koordineli bir şekilde görev yapması gerekmektedir.</w:t>
      </w:r>
    </w:p>
    <w:p w14:paraId="3B27DB05" w14:textId="6D4F3952" w:rsidR="00D9353B" w:rsidRPr="00E4190E" w:rsidRDefault="00D9353B" w:rsidP="006512ED">
      <w:pPr>
        <w:ind w:firstLine="709"/>
        <w:jc w:val="both"/>
      </w:pPr>
      <w:r w:rsidRPr="00E4190E">
        <w:rPr>
          <w:bCs/>
        </w:rPr>
        <w:t xml:space="preserve">(12) Yüklenici, sağlayacağı hizmet sebebiyle </w:t>
      </w:r>
      <w:r w:rsidR="00822DB0" w:rsidRPr="00E4190E">
        <w:t>Üniversite</w:t>
      </w:r>
      <w:r w:rsidR="00822DB0" w:rsidRPr="00E4190E">
        <w:rPr>
          <w:bCs/>
        </w:rPr>
        <w:t xml:space="preserve"> </w:t>
      </w:r>
      <w:r w:rsidRPr="00E4190E">
        <w:rPr>
          <w:bCs/>
        </w:rPr>
        <w:t xml:space="preserve">bünyesinde görevlendirdiği tüm personeller hakkında İş Hukuku çerçevesinde sorumluluk sebebiyle doğabilecek ihtilaflarda, </w:t>
      </w:r>
      <w:r w:rsidR="00822DB0" w:rsidRPr="00E4190E">
        <w:t>Üniversite</w:t>
      </w:r>
      <w:r w:rsidR="00822DB0" w:rsidRPr="00E4190E">
        <w:rPr>
          <w:bCs/>
        </w:rPr>
        <w:t xml:space="preserve">’nin </w:t>
      </w:r>
      <w:r w:rsidRPr="00E4190E">
        <w:rPr>
          <w:bCs/>
        </w:rPr>
        <w:t xml:space="preserve">sorumluluğu cihetine gidilmesi ya da </w:t>
      </w:r>
      <w:r w:rsidR="00822DB0" w:rsidRPr="00E4190E">
        <w:t>Üniversite</w:t>
      </w:r>
      <w:r w:rsidR="00822DB0" w:rsidRPr="00E4190E">
        <w:rPr>
          <w:bCs/>
        </w:rPr>
        <w:t xml:space="preserve"> </w:t>
      </w:r>
      <w:r w:rsidRPr="00E4190E">
        <w:rPr>
          <w:bCs/>
        </w:rPr>
        <w:t>tarafından herhangi bir şekilde ödenmek zorunda kalınması halinde, herhangi bir ihbar ve ihtara gerek kalmaksızın tüm alacak ve tazminat</w:t>
      </w:r>
      <w:r w:rsidRPr="00E4190E">
        <w:t xml:space="preserve"> miktarlarını ödeyeceğini kabul, beyan ve taahhüt eder. Zira </w:t>
      </w:r>
      <w:r w:rsidRPr="00E4190E">
        <w:rPr>
          <w:bCs/>
        </w:rPr>
        <w:t>Yüklenici</w:t>
      </w:r>
      <w:r w:rsidRPr="00E4190E">
        <w:t xml:space="preserve"> tarafından istihdam edilen personel </w:t>
      </w:r>
      <w:r w:rsidR="00157BD4" w:rsidRPr="00E4190E">
        <w:t>Üniversite</w:t>
      </w:r>
      <w:r w:rsidR="00157BD4" w:rsidRPr="00E4190E">
        <w:rPr>
          <w:bCs/>
        </w:rPr>
        <w:t xml:space="preserve"> </w:t>
      </w:r>
      <w:r w:rsidRPr="00E4190E">
        <w:t xml:space="preserve">personeli olmayıp, </w:t>
      </w:r>
      <w:r w:rsidR="00822DB0" w:rsidRPr="00E4190E">
        <w:t>Üniversite</w:t>
      </w:r>
      <w:r w:rsidR="00822DB0" w:rsidRPr="00E4190E">
        <w:rPr>
          <w:bCs/>
        </w:rPr>
        <w:t xml:space="preserve">’nin </w:t>
      </w:r>
      <w:r w:rsidRPr="00E4190E">
        <w:t xml:space="preserve">ilgili personelle ilgili herhangi bir sorumluluğu bulunmamaktadır. Bu meyanda </w:t>
      </w:r>
      <w:r w:rsidRPr="00E4190E">
        <w:rPr>
          <w:bCs/>
        </w:rPr>
        <w:t>Yüklenici</w:t>
      </w:r>
      <w:r w:rsidRPr="00E4190E">
        <w:t xml:space="preserve"> Sözleşme konusu hizmete ilişkin olarak, istihdam ettiği personelinin maaş, fazla mesai, izin, kıdem, ihbar, vergi, SGK prim, sosyal hak ve güvenceler ile diğer özlük ve İş Hukuku Mevzuatından doğan tüm haklarından sorumlu olduğunu kabul, beyan ve taahhüt eder.</w:t>
      </w:r>
    </w:p>
    <w:p w14:paraId="676BD50E" w14:textId="77777777" w:rsidR="00743218" w:rsidRPr="00E4190E" w:rsidRDefault="00743218" w:rsidP="006512ED">
      <w:pPr>
        <w:pStyle w:val="Style6"/>
        <w:spacing w:line="240" w:lineRule="auto"/>
        <w:ind w:firstLine="709"/>
        <w:rPr>
          <w:rStyle w:val="FontStyle27"/>
          <w:rFonts w:ascii="Times New Roman" w:hAnsi="Times New Roman" w:cs="Times New Roman"/>
          <w:sz w:val="22"/>
          <w:szCs w:val="22"/>
        </w:rPr>
      </w:pPr>
    </w:p>
    <w:p w14:paraId="2C80E157" w14:textId="09E6698C" w:rsidR="00D9353B" w:rsidRPr="00E4190E" w:rsidRDefault="00D9353B" w:rsidP="006512ED">
      <w:pPr>
        <w:pStyle w:val="Style6"/>
        <w:spacing w:line="240" w:lineRule="auto"/>
        <w:ind w:firstLine="709"/>
        <w:rPr>
          <w:rStyle w:val="FontStyle27"/>
          <w:rFonts w:ascii="Times New Roman" w:eastAsiaTheme="minorHAnsi" w:hAnsi="Times New Roman" w:cs="Times New Roman"/>
          <w:sz w:val="22"/>
          <w:szCs w:val="22"/>
          <w:lang w:eastAsia="en-US" w:bidi="tr-TR"/>
        </w:rPr>
      </w:pPr>
      <w:r w:rsidRPr="00E4190E">
        <w:rPr>
          <w:rStyle w:val="FontStyle27"/>
          <w:rFonts w:ascii="Times New Roman" w:hAnsi="Times New Roman" w:cs="Times New Roman"/>
          <w:sz w:val="22"/>
          <w:szCs w:val="22"/>
        </w:rPr>
        <w:t>Üçüncü şahıslara gelebilecek zararların tazmini</w:t>
      </w:r>
    </w:p>
    <w:p w14:paraId="67518684" w14:textId="4F00E36F" w:rsidR="00D9353B" w:rsidRPr="00E4190E" w:rsidRDefault="00D9353B" w:rsidP="006512ED">
      <w:pPr>
        <w:adjustRightInd w:val="0"/>
        <w:ind w:firstLine="709"/>
        <w:jc w:val="both"/>
      </w:pPr>
      <w:r w:rsidRPr="00E4190E">
        <w:rPr>
          <w:b/>
        </w:rPr>
        <w:t>MADDE 4</w:t>
      </w:r>
      <w:r w:rsidRPr="00E4190E">
        <w:t xml:space="preserve"> </w:t>
      </w:r>
      <w:r w:rsidRPr="00E4190E">
        <w:rPr>
          <w:b/>
        </w:rPr>
        <w:t>–</w:t>
      </w:r>
      <w:r w:rsidRPr="00E4190E">
        <w:t xml:space="preserve"> (1) Sözleşme konusu </w:t>
      </w:r>
      <w:r w:rsidRPr="00E4190E">
        <w:rPr>
          <w:bCs/>
        </w:rPr>
        <w:t xml:space="preserve">işlerin ifası esnasında </w:t>
      </w:r>
      <w:r w:rsidRPr="00E4190E">
        <w:t xml:space="preserve">kendi çalışanlarının veya taşeron firmasının çalışanlarının eylemleri ya da kullandığı malzemeleri nedeniyle </w:t>
      </w:r>
      <w:r w:rsidR="00822DB0" w:rsidRPr="00E4190E">
        <w:t>Üniversite</w:t>
      </w:r>
      <w:r w:rsidR="00822DB0" w:rsidRPr="00E4190E">
        <w:rPr>
          <w:bCs/>
        </w:rPr>
        <w:t xml:space="preserve">’nin </w:t>
      </w:r>
      <w:r w:rsidRPr="00E4190E">
        <w:t xml:space="preserve">ya da üçüncü kişilerin zarar görmesi halinde bu zararlardan Yüklenici sorumludur. Söz konusu bedelleri </w:t>
      </w:r>
      <w:r w:rsidR="00157BD4" w:rsidRPr="00E4190E">
        <w:t>Üniversite</w:t>
      </w:r>
      <w:r w:rsidR="00157BD4" w:rsidRPr="00E4190E">
        <w:rPr>
          <w:bCs/>
        </w:rPr>
        <w:t xml:space="preserve">’nin </w:t>
      </w:r>
      <w:r w:rsidR="00157BD4" w:rsidRPr="00E4190E">
        <w:t>ödemesi</w:t>
      </w:r>
      <w:r w:rsidRPr="00E4190E">
        <w:t xml:space="preserve"> halinde </w:t>
      </w:r>
      <w:r w:rsidR="00822DB0" w:rsidRPr="00E4190E">
        <w:t>Üniversite</w:t>
      </w:r>
      <w:r w:rsidR="00822DB0" w:rsidRPr="00E4190E">
        <w:rPr>
          <w:bCs/>
        </w:rPr>
        <w:t xml:space="preserve"> </w:t>
      </w:r>
      <w:r w:rsidRPr="00E4190E">
        <w:t xml:space="preserve">bu bedeli bütün ferileri ile Yüklenici’nin doğmuş/doğacak alacağından mahsup eder. </w:t>
      </w:r>
    </w:p>
    <w:p w14:paraId="3DA273D5" w14:textId="36A444CB" w:rsidR="00D9353B" w:rsidRPr="00E4190E" w:rsidRDefault="00D9353B" w:rsidP="006512ED">
      <w:pPr>
        <w:adjustRightInd w:val="0"/>
        <w:ind w:firstLine="709"/>
        <w:jc w:val="both"/>
        <w:rPr>
          <w:bCs/>
        </w:rPr>
      </w:pPr>
      <w:r w:rsidRPr="00E4190E">
        <w:t xml:space="preserve">(2) Yüklenici işbu cezai bedellerin, </w:t>
      </w:r>
      <w:r w:rsidRPr="00E4190E">
        <w:rPr>
          <w:bCs/>
        </w:rPr>
        <w:t xml:space="preserve">tüm fer’ileri ile alacağından mahsup edilmesini ve alacağının yetmemesi halinde de herhangi bir noter kanalı ile ihtar ve/ veya ihbara ya da mahkeme kararına gerek olmadan, bildirim üzerine en geç 10 (on) gün içinde en yüksek ticari faiz ile nakden ve defaten </w:t>
      </w:r>
      <w:r w:rsidR="00822DB0" w:rsidRPr="00E4190E">
        <w:t>Üniversite</w:t>
      </w:r>
      <w:r w:rsidR="00822DB0" w:rsidRPr="00E4190E">
        <w:rPr>
          <w:bCs/>
        </w:rPr>
        <w:t xml:space="preserve">’ye </w:t>
      </w:r>
      <w:r w:rsidRPr="00E4190E">
        <w:rPr>
          <w:bCs/>
        </w:rPr>
        <w:t xml:space="preserve">ödeyeceğini kabul, beyan ve taahhüt eder. </w:t>
      </w:r>
    </w:p>
    <w:p w14:paraId="1C429237" w14:textId="77777777" w:rsidR="00D9353B" w:rsidRPr="00E4190E" w:rsidRDefault="00D9353B" w:rsidP="006512ED">
      <w:pPr>
        <w:adjustRightInd w:val="0"/>
        <w:ind w:firstLine="709"/>
        <w:jc w:val="both"/>
        <w:rPr>
          <w:bCs/>
        </w:rPr>
      </w:pPr>
    </w:p>
    <w:p w14:paraId="40F007AB" w14:textId="77777777" w:rsidR="00D9353B" w:rsidRPr="00E4190E" w:rsidRDefault="00D9353B" w:rsidP="006512ED">
      <w:pPr>
        <w:ind w:firstLine="709"/>
        <w:jc w:val="both"/>
        <w:rPr>
          <w:b/>
        </w:rPr>
      </w:pPr>
      <w:r w:rsidRPr="00E4190E">
        <w:rPr>
          <w:rStyle w:val="FontStyle27"/>
          <w:rFonts w:ascii="Times New Roman" w:hAnsi="Times New Roman" w:cs="Times New Roman"/>
          <w:sz w:val="22"/>
          <w:szCs w:val="22"/>
        </w:rPr>
        <w:t>Sözleşme maddelerinin tamlığı ve bağlayıcılığı</w:t>
      </w:r>
      <w:r w:rsidRPr="00E4190E">
        <w:rPr>
          <w:b/>
        </w:rPr>
        <w:t xml:space="preserve"> </w:t>
      </w:r>
    </w:p>
    <w:p w14:paraId="53631418" w14:textId="77777777" w:rsidR="00D9353B" w:rsidRPr="00E4190E" w:rsidRDefault="00D9353B" w:rsidP="006512ED">
      <w:pPr>
        <w:pStyle w:val="Style6"/>
        <w:widowControl/>
        <w:tabs>
          <w:tab w:val="left" w:pos="284"/>
        </w:tabs>
        <w:spacing w:line="240" w:lineRule="auto"/>
        <w:ind w:firstLine="709"/>
        <w:rPr>
          <w:rStyle w:val="FontStyle29"/>
          <w:rFonts w:ascii="Times New Roman" w:eastAsiaTheme="minorHAnsi" w:hAnsi="Times New Roman" w:cs="Times New Roman"/>
          <w:sz w:val="22"/>
          <w:szCs w:val="22"/>
          <w:lang w:eastAsia="en-US"/>
        </w:rPr>
      </w:pPr>
      <w:r w:rsidRPr="00E4190E">
        <w:rPr>
          <w:rFonts w:ascii="Times New Roman" w:hAnsi="Times New Roman" w:cs="Times New Roman"/>
          <w:b/>
          <w:sz w:val="22"/>
          <w:szCs w:val="22"/>
        </w:rPr>
        <w:t>MADDE 5</w:t>
      </w:r>
      <w:r w:rsidRPr="00E4190E">
        <w:rPr>
          <w:rFonts w:ascii="Times New Roman" w:hAnsi="Times New Roman" w:cs="Times New Roman"/>
          <w:sz w:val="22"/>
          <w:szCs w:val="22"/>
        </w:rPr>
        <w:t xml:space="preserve"> </w:t>
      </w:r>
      <w:r w:rsidRPr="00E4190E">
        <w:rPr>
          <w:rFonts w:ascii="Times New Roman" w:hAnsi="Times New Roman" w:cs="Times New Roman"/>
          <w:b/>
          <w:sz w:val="22"/>
          <w:szCs w:val="22"/>
        </w:rPr>
        <w:t>–</w:t>
      </w:r>
      <w:r w:rsidRPr="00E4190E">
        <w:rPr>
          <w:rFonts w:ascii="Times New Roman" w:hAnsi="Times New Roman" w:cs="Times New Roman"/>
          <w:sz w:val="22"/>
          <w:szCs w:val="22"/>
        </w:rPr>
        <w:t xml:space="preserve"> (1) </w:t>
      </w:r>
      <w:r w:rsidRPr="00E4190E">
        <w:rPr>
          <w:rStyle w:val="FontStyle29"/>
          <w:rFonts w:ascii="Times New Roman" w:hAnsi="Times New Roman" w:cs="Times New Roman"/>
          <w:sz w:val="22"/>
          <w:szCs w:val="22"/>
        </w:rPr>
        <w:t>Bu Sözleşme ve Ekleri’ndeki şartlar, Taraflar arasında varılmış olan anlaşmanın tam ve yek beyanını teşkil ederler. Bu Sözleşme’nin şartlarının aşağıda sayılanlar ile -bunlarla sınırlı olmamak kaydı ile-tenakuzu halinde bu Sözleşme’nin şartları geçerlidir:</w:t>
      </w:r>
    </w:p>
    <w:p w14:paraId="1B06C8EB" w14:textId="77777777" w:rsidR="00D9353B" w:rsidRPr="00E4190E" w:rsidRDefault="00D9353B" w:rsidP="006512ED">
      <w:pPr>
        <w:pStyle w:val="Style18"/>
        <w:widowControl/>
        <w:numPr>
          <w:ilvl w:val="0"/>
          <w:numId w:val="3"/>
        </w:numPr>
        <w:tabs>
          <w:tab w:val="left" w:pos="284"/>
          <w:tab w:val="left" w:pos="993"/>
        </w:tabs>
        <w:spacing w:line="240" w:lineRule="auto"/>
        <w:ind w:left="0" w:firstLine="709"/>
        <w:rPr>
          <w:rStyle w:val="FontStyle29"/>
          <w:rFonts w:ascii="Times New Roman" w:eastAsiaTheme="minorHAnsi" w:hAnsi="Times New Roman" w:cs="Times New Roman"/>
          <w:sz w:val="22"/>
          <w:szCs w:val="22"/>
          <w:lang w:eastAsia="en-US"/>
        </w:rPr>
      </w:pPr>
      <w:r w:rsidRPr="00E4190E">
        <w:rPr>
          <w:rStyle w:val="FontStyle29"/>
          <w:rFonts w:ascii="Times New Roman" w:hAnsi="Times New Roman" w:cs="Times New Roman"/>
          <w:sz w:val="22"/>
          <w:szCs w:val="22"/>
        </w:rPr>
        <w:t>Bu Sözleşme’nin imzasından önce teati edilen her türlü şifahi ve yazılı beyanlar.</w:t>
      </w:r>
    </w:p>
    <w:p w14:paraId="6E569DEF" w14:textId="77777777" w:rsidR="00D9353B" w:rsidRPr="00E4190E" w:rsidRDefault="00D9353B" w:rsidP="006512ED">
      <w:pPr>
        <w:pStyle w:val="Style18"/>
        <w:widowControl/>
        <w:numPr>
          <w:ilvl w:val="0"/>
          <w:numId w:val="3"/>
        </w:numPr>
        <w:tabs>
          <w:tab w:val="left" w:pos="284"/>
          <w:tab w:val="left" w:pos="993"/>
        </w:tabs>
        <w:spacing w:line="240" w:lineRule="auto"/>
        <w:ind w:left="0" w:firstLine="709"/>
        <w:rPr>
          <w:rStyle w:val="FontStyle29"/>
          <w:rFonts w:ascii="Times New Roman" w:eastAsiaTheme="minorHAnsi" w:hAnsi="Times New Roman" w:cs="Times New Roman"/>
          <w:sz w:val="22"/>
          <w:szCs w:val="22"/>
          <w:lang w:eastAsia="en-US"/>
        </w:rPr>
      </w:pPr>
      <w:r w:rsidRPr="00E4190E">
        <w:rPr>
          <w:rStyle w:val="FontStyle29"/>
          <w:rFonts w:ascii="Times New Roman" w:hAnsi="Times New Roman" w:cs="Times New Roman"/>
          <w:sz w:val="22"/>
          <w:szCs w:val="22"/>
        </w:rPr>
        <w:t>Taraflar’a ait her türlü ticaret-muamelat usulleri ile bunların yazılı beyanları.</w:t>
      </w:r>
    </w:p>
    <w:p w14:paraId="0BF5CD5E" w14:textId="77777777" w:rsidR="00D9353B" w:rsidRPr="00E4190E" w:rsidRDefault="00D9353B" w:rsidP="006512ED">
      <w:pPr>
        <w:pStyle w:val="Style18"/>
        <w:widowControl/>
        <w:numPr>
          <w:ilvl w:val="0"/>
          <w:numId w:val="3"/>
        </w:numPr>
        <w:tabs>
          <w:tab w:val="left" w:pos="284"/>
          <w:tab w:val="left" w:pos="993"/>
        </w:tabs>
        <w:spacing w:line="240" w:lineRule="auto"/>
        <w:ind w:left="0" w:firstLine="709"/>
        <w:rPr>
          <w:rStyle w:val="FontStyle29"/>
          <w:rFonts w:ascii="Times New Roman" w:eastAsiaTheme="minorHAnsi" w:hAnsi="Times New Roman" w:cs="Times New Roman"/>
          <w:sz w:val="22"/>
          <w:szCs w:val="22"/>
          <w:lang w:eastAsia="en-US"/>
        </w:rPr>
      </w:pPr>
      <w:r w:rsidRPr="00E4190E">
        <w:rPr>
          <w:rStyle w:val="FontStyle29"/>
          <w:rFonts w:ascii="Times New Roman" w:hAnsi="Times New Roman" w:cs="Times New Roman"/>
          <w:sz w:val="22"/>
          <w:szCs w:val="22"/>
        </w:rPr>
        <w:t>Sözleşme’ye ekli olmayan teklifler ile geçerliliği belirtilmeyen geçmiş sözleşmeler.</w:t>
      </w:r>
    </w:p>
    <w:p w14:paraId="6FD44638" w14:textId="77777777" w:rsidR="00D9353B" w:rsidRPr="00E4190E" w:rsidRDefault="00D9353B" w:rsidP="006512ED">
      <w:pPr>
        <w:pStyle w:val="Style18"/>
        <w:widowControl/>
        <w:numPr>
          <w:ilvl w:val="0"/>
          <w:numId w:val="3"/>
        </w:numPr>
        <w:tabs>
          <w:tab w:val="left" w:pos="284"/>
          <w:tab w:val="left" w:pos="993"/>
          <w:tab w:val="left" w:pos="1418"/>
        </w:tabs>
        <w:spacing w:line="240" w:lineRule="auto"/>
        <w:ind w:left="0" w:firstLine="709"/>
        <w:rPr>
          <w:rFonts w:ascii="Times New Roman" w:eastAsiaTheme="minorHAnsi" w:hAnsi="Times New Roman" w:cs="Times New Roman"/>
          <w:sz w:val="22"/>
          <w:szCs w:val="22"/>
          <w:lang w:eastAsia="en-US"/>
        </w:rPr>
      </w:pPr>
      <w:r w:rsidRPr="00E4190E">
        <w:rPr>
          <w:rStyle w:val="FontStyle29"/>
          <w:rFonts w:ascii="Times New Roman" w:hAnsi="Times New Roman" w:cs="Times New Roman"/>
          <w:sz w:val="22"/>
          <w:szCs w:val="22"/>
        </w:rPr>
        <w:lastRenderedPageBreak/>
        <w:t xml:space="preserve">Bu Sözleşme ile ilgili olarak </w:t>
      </w:r>
      <w:r w:rsidRPr="00E4190E">
        <w:rPr>
          <w:rStyle w:val="FontStyle26"/>
          <w:rFonts w:ascii="Times New Roman" w:hAnsi="Times New Roman" w:cs="Times New Roman"/>
          <w:sz w:val="22"/>
          <w:szCs w:val="22"/>
        </w:rPr>
        <w:t xml:space="preserve">Yüklenici’nin </w:t>
      </w:r>
      <w:r w:rsidRPr="00E4190E">
        <w:rPr>
          <w:rStyle w:val="FontStyle29"/>
          <w:rFonts w:ascii="Times New Roman" w:hAnsi="Times New Roman" w:cs="Times New Roman"/>
          <w:sz w:val="22"/>
          <w:szCs w:val="22"/>
        </w:rPr>
        <w:t>veya üçüncü şahısların düzenleyeceği proforma fatura, fatura veya diğer dokümanlar üzerinde kayıtlı herhangi bir hüküm.</w:t>
      </w:r>
    </w:p>
    <w:p w14:paraId="3D96BF97" w14:textId="77777777" w:rsidR="00D9353B" w:rsidRPr="00E4190E" w:rsidRDefault="00D9353B" w:rsidP="006512ED">
      <w:pPr>
        <w:pStyle w:val="Standard"/>
        <w:ind w:firstLine="709"/>
        <w:rPr>
          <w:rFonts w:ascii="Times New Roman" w:eastAsia="Times New Roman" w:hAnsi="Times New Roman" w:cs="Times New Roman"/>
          <w:sz w:val="22"/>
          <w:szCs w:val="22"/>
        </w:rPr>
      </w:pPr>
    </w:p>
    <w:p w14:paraId="5B40D766" w14:textId="77777777" w:rsidR="00D9353B" w:rsidRPr="00E4190E" w:rsidRDefault="00D9353B" w:rsidP="006512ED">
      <w:pPr>
        <w:pStyle w:val="Balk1"/>
        <w:spacing w:before="0" w:after="0"/>
        <w:ind w:firstLine="709"/>
        <w:jc w:val="both"/>
        <w:rPr>
          <w:rFonts w:ascii="Times New Roman" w:hAnsi="Times New Roman" w:cs="Times New Roman"/>
          <w:b/>
          <w:bCs/>
          <w:color w:val="auto"/>
          <w:sz w:val="22"/>
          <w:szCs w:val="22"/>
        </w:rPr>
      </w:pPr>
      <w:r w:rsidRPr="00E4190E">
        <w:rPr>
          <w:rFonts w:ascii="Times New Roman" w:hAnsi="Times New Roman" w:cs="Times New Roman"/>
          <w:b/>
          <w:bCs/>
          <w:color w:val="auto"/>
          <w:sz w:val="22"/>
          <w:szCs w:val="22"/>
        </w:rPr>
        <w:t>Sözleşmede değişiklik yapılması</w:t>
      </w:r>
    </w:p>
    <w:p w14:paraId="61945233" w14:textId="77777777" w:rsidR="00D9353B" w:rsidRPr="00E4190E" w:rsidRDefault="00D9353B" w:rsidP="006512ED">
      <w:pPr>
        <w:pStyle w:val="GvdeMetni"/>
        <w:ind w:left="0" w:firstLine="709"/>
        <w:rPr>
          <w:sz w:val="22"/>
          <w:szCs w:val="22"/>
        </w:rPr>
      </w:pPr>
      <w:r w:rsidRPr="00E4190E">
        <w:rPr>
          <w:b/>
          <w:sz w:val="22"/>
          <w:szCs w:val="22"/>
        </w:rPr>
        <w:t xml:space="preserve">MADDE 6 – </w:t>
      </w:r>
      <w:r w:rsidRPr="00E4190E">
        <w:rPr>
          <w:sz w:val="22"/>
          <w:szCs w:val="22"/>
        </w:rPr>
        <w:t>(1) Taraflar’ın mutabakatı ile Sözleşme’de değişiklik yapılması ve/veya yeni hükümler ihdas edilmesi amacıyla ek protokoller yapılabilir. Bu değişiklikler yazılı olarak yapılmadığı ve usulüne uygun olarak imzalanmadığı takdirde geçerli ve bağlayıcı olmayacaktır.</w:t>
      </w:r>
    </w:p>
    <w:p w14:paraId="122248D2" w14:textId="77777777" w:rsidR="00D9353B" w:rsidRPr="00E4190E" w:rsidRDefault="00D9353B" w:rsidP="006512ED">
      <w:pPr>
        <w:pStyle w:val="GvdeMetni"/>
        <w:ind w:left="0" w:firstLine="709"/>
        <w:rPr>
          <w:sz w:val="22"/>
          <w:szCs w:val="22"/>
        </w:rPr>
      </w:pPr>
      <w:r w:rsidRPr="00E4190E">
        <w:rPr>
          <w:sz w:val="22"/>
          <w:szCs w:val="22"/>
        </w:rPr>
        <w:t xml:space="preserve"> (2) Yapılacak ek protokoller de bu Sözleşme’nin mütemmim cüzü sayılacaktır.</w:t>
      </w:r>
    </w:p>
    <w:p w14:paraId="48504F0B" w14:textId="77777777" w:rsidR="00D9353B" w:rsidRPr="00E4190E" w:rsidRDefault="00D9353B" w:rsidP="006512ED">
      <w:pPr>
        <w:pStyle w:val="Standard"/>
        <w:ind w:firstLine="709"/>
        <w:rPr>
          <w:rFonts w:ascii="Times New Roman" w:eastAsia="Times New Roman" w:hAnsi="Times New Roman" w:cs="Times New Roman"/>
          <w:sz w:val="22"/>
          <w:szCs w:val="22"/>
        </w:rPr>
      </w:pPr>
    </w:p>
    <w:p w14:paraId="4BF54006" w14:textId="77777777" w:rsidR="00D9353B" w:rsidRPr="00E4190E" w:rsidRDefault="00D9353B" w:rsidP="006512ED">
      <w:pPr>
        <w:tabs>
          <w:tab w:val="left" w:pos="567"/>
        </w:tabs>
        <w:ind w:firstLine="709"/>
        <w:jc w:val="both"/>
        <w:rPr>
          <w:b/>
          <w:bCs/>
        </w:rPr>
      </w:pPr>
      <w:r w:rsidRPr="00E4190E">
        <w:rPr>
          <w:b/>
          <w:bCs/>
        </w:rPr>
        <w:t>Sözleşmenin ekleri</w:t>
      </w:r>
    </w:p>
    <w:p w14:paraId="1AA5F6A8" w14:textId="77777777" w:rsidR="00D9353B" w:rsidRPr="00E4190E" w:rsidRDefault="00D9353B" w:rsidP="006512ED">
      <w:pPr>
        <w:tabs>
          <w:tab w:val="left" w:pos="567"/>
        </w:tabs>
        <w:ind w:firstLine="709"/>
        <w:jc w:val="both"/>
      </w:pPr>
      <w:r w:rsidRPr="00E4190E">
        <w:rPr>
          <w:b/>
          <w:bCs/>
        </w:rPr>
        <w:t>MADDE 7 –</w:t>
      </w:r>
      <w:r w:rsidRPr="00E4190E">
        <w:t xml:space="preserve"> (1) Aşağıda kayıtlı Ekler Sözleşme ile ayrılmaz bir bütün teşkil eder:</w:t>
      </w:r>
    </w:p>
    <w:p w14:paraId="6BF441A7" w14:textId="09095E60" w:rsidR="00D9353B" w:rsidRPr="00E4190E" w:rsidRDefault="00822DB0" w:rsidP="006512ED">
      <w:pPr>
        <w:pStyle w:val="Balk1"/>
        <w:numPr>
          <w:ilvl w:val="0"/>
          <w:numId w:val="5"/>
        </w:numPr>
        <w:tabs>
          <w:tab w:val="num" w:pos="360"/>
          <w:tab w:val="left" w:pos="993"/>
        </w:tabs>
        <w:spacing w:before="0" w:after="0"/>
        <w:ind w:left="0" w:firstLine="709"/>
        <w:jc w:val="both"/>
        <w:rPr>
          <w:rFonts w:ascii="Times New Roman" w:hAnsi="Times New Roman" w:cs="Times New Roman"/>
          <w:b/>
          <w:bCs/>
          <w:color w:val="auto"/>
          <w:sz w:val="22"/>
          <w:szCs w:val="22"/>
        </w:rPr>
      </w:pPr>
      <w:r w:rsidRPr="00E4190E">
        <w:rPr>
          <w:rFonts w:ascii="Times New Roman" w:hAnsi="Times New Roman" w:cs="Times New Roman"/>
          <w:color w:val="auto"/>
          <w:sz w:val="22"/>
          <w:szCs w:val="22"/>
        </w:rPr>
        <w:t xml:space="preserve">Üniversite </w:t>
      </w:r>
      <w:r w:rsidR="00D9353B" w:rsidRPr="00E4190E">
        <w:rPr>
          <w:rFonts w:ascii="Times New Roman" w:hAnsi="Times New Roman" w:cs="Times New Roman"/>
          <w:color w:val="auto"/>
          <w:sz w:val="22"/>
          <w:szCs w:val="22"/>
        </w:rPr>
        <w:t>İmza Sirküleri</w:t>
      </w:r>
    </w:p>
    <w:p w14:paraId="14878D78" w14:textId="77777777" w:rsidR="00D9353B" w:rsidRPr="00E4190E" w:rsidRDefault="00D9353B" w:rsidP="006512ED">
      <w:pPr>
        <w:pStyle w:val="Balk1"/>
        <w:numPr>
          <w:ilvl w:val="0"/>
          <w:numId w:val="5"/>
        </w:numPr>
        <w:tabs>
          <w:tab w:val="num" w:pos="360"/>
          <w:tab w:val="left" w:pos="993"/>
        </w:tabs>
        <w:spacing w:before="0" w:after="0"/>
        <w:ind w:left="0" w:firstLine="709"/>
        <w:jc w:val="both"/>
        <w:rPr>
          <w:rFonts w:ascii="Times New Roman" w:hAnsi="Times New Roman" w:cs="Times New Roman"/>
          <w:b/>
          <w:bCs/>
          <w:color w:val="auto"/>
          <w:sz w:val="22"/>
          <w:szCs w:val="22"/>
        </w:rPr>
      </w:pPr>
      <w:r w:rsidRPr="00E4190E">
        <w:rPr>
          <w:rFonts w:ascii="Times New Roman" w:hAnsi="Times New Roman" w:cs="Times New Roman"/>
          <w:color w:val="auto"/>
          <w:sz w:val="22"/>
          <w:szCs w:val="22"/>
        </w:rPr>
        <w:t>Yüklenici İmza Sirküleri</w:t>
      </w:r>
    </w:p>
    <w:p w14:paraId="2F4AFA5A" w14:textId="77777777" w:rsidR="00D9353B" w:rsidRPr="00E4190E" w:rsidRDefault="00D9353B" w:rsidP="006512ED">
      <w:pPr>
        <w:pStyle w:val="Balk1"/>
        <w:numPr>
          <w:ilvl w:val="0"/>
          <w:numId w:val="5"/>
        </w:numPr>
        <w:tabs>
          <w:tab w:val="num" w:pos="360"/>
          <w:tab w:val="left" w:pos="993"/>
        </w:tabs>
        <w:spacing w:before="0" w:after="0"/>
        <w:ind w:left="0" w:firstLine="709"/>
        <w:jc w:val="both"/>
        <w:rPr>
          <w:rFonts w:ascii="Times New Roman" w:hAnsi="Times New Roman" w:cs="Times New Roman"/>
          <w:b/>
          <w:bCs/>
          <w:color w:val="auto"/>
          <w:sz w:val="22"/>
          <w:szCs w:val="22"/>
        </w:rPr>
      </w:pPr>
      <w:r w:rsidRPr="00E4190E">
        <w:rPr>
          <w:rFonts w:ascii="Times New Roman" w:hAnsi="Times New Roman" w:cs="Times New Roman"/>
          <w:color w:val="auto"/>
          <w:sz w:val="22"/>
          <w:szCs w:val="22"/>
        </w:rPr>
        <w:t>Yüklenici Ticaret Sicil Gazetesi</w:t>
      </w:r>
    </w:p>
    <w:p w14:paraId="6A732CA7" w14:textId="77777777" w:rsidR="00D9353B" w:rsidRPr="00E4190E" w:rsidRDefault="00D9353B" w:rsidP="006512ED">
      <w:pPr>
        <w:pStyle w:val="Balk1"/>
        <w:numPr>
          <w:ilvl w:val="0"/>
          <w:numId w:val="5"/>
        </w:numPr>
        <w:tabs>
          <w:tab w:val="num" w:pos="360"/>
          <w:tab w:val="left" w:pos="993"/>
        </w:tabs>
        <w:spacing w:before="0" w:after="0"/>
        <w:ind w:left="0" w:firstLine="709"/>
        <w:jc w:val="both"/>
        <w:rPr>
          <w:rFonts w:ascii="Times New Roman" w:hAnsi="Times New Roman" w:cs="Times New Roman"/>
          <w:b/>
          <w:bCs/>
          <w:color w:val="auto"/>
          <w:sz w:val="22"/>
          <w:szCs w:val="22"/>
        </w:rPr>
      </w:pPr>
      <w:r w:rsidRPr="00E4190E">
        <w:rPr>
          <w:rFonts w:ascii="Times New Roman" w:hAnsi="Times New Roman" w:cs="Times New Roman"/>
          <w:color w:val="auto"/>
          <w:sz w:val="22"/>
          <w:szCs w:val="22"/>
        </w:rPr>
        <w:t>Yüklenici Vergi Levhası</w:t>
      </w:r>
    </w:p>
    <w:p w14:paraId="5F84FA54" w14:textId="77777777" w:rsidR="00D9353B" w:rsidRPr="00E4190E" w:rsidRDefault="00D9353B" w:rsidP="006512ED">
      <w:pPr>
        <w:pStyle w:val="Balk1"/>
        <w:spacing w:before="0" w:after="0"/>
        <w:ind w:firstLine="709"/>
        <w:jc w:val="both"/>
        <w:rPr>
          <w:rFonts w:ascii="Times New Roman" w:hAnsi="Times New Roman" w:cs="Times New Roman"/>
          <w:color w:val="auto"/>
          <w:sz w:val="22"/>
          <w:szCs w:val="22"/>
        </w:rPr>
      </w:pPr>
    </w:p>
    <w:p w14:paraId="0B84456E" w14:textId="77777777" w:rsidR="00D9353B" w:rsidRPr="00E4190E" w:rsidRDefault="00D9353B" w:rsidP="006512ED">
      <w:pPr>
        <w:pStyle w:val="Balk1"/>
        <w:spacing w:before="0" w:after="0"/>
        <w:ind w:firstLine="709"/>
        <w:jc w:val="both"/>
        <w:rPr>
          <w:rFonts w:ascii="Times New Roman" w:hAnsi="Times New Roman" w:cs="Times New Roman"/>
          <w:b/>
          <w:bCs/>
          <w:color w:val="auto"/>
          <w:sz w:val="22"/>
          <w:szCs w:val="22"/>
        </w:rPr>
      </w:pPr>
      <w:r w:rsidRPr="00E4190E">
        <w:rPr>
          <w:rFonts w:ascii="Times New Roman" w:hAnsi="Times New Roman" w:cs="Times New Roman"/>
          <w:b/>
          <w:bCs/>
          <w:color w:val="auto"/>
          <w:sz w:val="22"/>
          <w:szCs w:val="22"/>
        </w:rPr>
        <w:t>Devir ve temlik yasağı</w:t>
      </w:r>
    </w:p>
    <w:p w14:paraId="6C68496D" w14:textId="320A224A" w:rsidR="00D9353B" w:rsidRPr="00E4190E" w:rsidRDefault="00D9353B" w:rsidP="006512ED">
      <w:pPr>
        <w:pStyle w:val="GvdeMetni"/>
        <w:ind w:left="0" w:firstLine="709"/>
        <w:rPr>
          <w:sz w:val="22"/>
          <w:szCs w:val="22"/>
        </w:rPr>
      </w:pPr>
      <w:r w:rsidRPr="00E4190E">
        <w:rPr>
          <w:b/>
          <w:sz w:val="22"/>
          <w:szCs w:val="22"/>
        </w:rPr>
        <w:t xml:space="preserve">MADDE 8 – </w:t>
      </w:r>
      <w:r w:rsidRPr="00E4190E">
        <w:rPr>
          <w:sz w:val="22"/>
          <w:szCs w:val="22"/>
        </w:rPr>
        <w:t xml:space="preserve">(1) Yüklenici, işbu Sözleşme’den kaynaklanan haklarını ve yükümlülüklerini, </w:t>
      </w:r>
      <w:r w:rsidR="00822DB0" w:rsidRPr="00E4190E">
        <w:rPr>
          <w:sz w:val="22"/>
          <w:szCs w:val="22"/>
        </w:rPr>
        <w:t>Üniversite</w:t>
      </w:r>
      <w:r w:rsidR="00822DB0" w:rsidRPr="00E4190E">
        <w:rPr>
          <w:bCs/>
          <w:sz w:val="22"/>
          <w:szCs w:val="22"/>
        </w:rPr>
        <w:t xml:space="preserve">’nin </w:t>
      </w:r>
      <w:r w:rsidRPr="00E4190E">
        <w:rPr>
          <w:sz w:val="22"/>
          <w:szCs w:val="22"/>
        </w:rPr>
        <w:t xml:space="preserve">izni ve onayı olmaksızın, herhangi bir amaçla devir ve/veya temlik edemez ve Sözleşme’yi teminat mektubu olarak kullanamaz. </w:t>
      </w:r>
    </w:p>
    <w:p w14:paraId="77D5CAD6" w14:textId="77777777" w:rsidR="00D9353B" w:rsidRPr="00E4190E" w:rsidRDefault="00D9353B" w:rsidP="006512ED">
      <w:pPr>
        <w:pStyle w:val="GvdeMetni"/>
        <w:ind w:left="0" w:firstLine="709"/>
        <w:rPr>
          <w:sz w:val="22"/>
          <w:szCs w:val="22"/>
        </w:rPr>
      </w:pPr>
      <w:r w:rsidRPr="00E4190E">
        <w:rPr>
          <w:sz w:val="22"/>
          <w:szCs w:val="22"/>
        </w:rPr>
        <w:t>(2) Yüklenici, bir başka gerçek veya tüzel üçüncü bir şahsı herhangi bir sebeple, bu Sözleşme’de ve dolayısıyla ilgili yasal hükümlerde belirtilen sorumluluklarına, hak ve alacaklarına ortak edemeyecektir.</w:t>
      </w:r>
    </w:p>
    <w:p w14:paraId="5FD377D7" w14:textId="77777777" w:rsidR="00D9353B" w:rsidRPr="00E4190E" w:rsidRDefault="00D9353B" w:rsidP="006512ED">
      <w:pPr>
        <w:ind w:firstLine="709"/>
        <w:jc w:val="both"/>
        <w:rPr>
          <w:b/>
          <w:bCs/>
        </w:rPr>
      </w:pPr>
    </w:p>
    <w:p w14:paraId="4EA955EF" w14:textId="77777777" w:rsidR="00D9353B" w:rsidRPr="00E4190E" w:rsidRDefault="00D9353B" w:rsidP="006512ED">
      <w:pPr>
        <w:ind w:firstLine="709"/>
        <w:jc w:val="both"/>
        <w:rPr>
          <w:b/>
          <w:bCs/>
        </w:rPr>
      </w:pPr>
      <w:r w:rsidRPr="00E4190E">
        <w:rPr>
          <w:b/>
          <w:bCs/>
        </w:rPr>
        <w:t>Gizlilik</w:t>
      </w:r>
    </w:p>
    <w:p w14:paraId="5152A211" w14:textId="77777777" w:rsidR="00D9353B" w:rsidRPr="00E4190E" w:rsidRDefault="00D9353B" w:rsidP="006512ED">
      <w:pPr>
        <w:tabs>
          <w:tab w:val="left" w:pos="709"/>
        </w:tabs>
        <w:ind w:firstLine="709"/>
        <w:jc w:val="both"/>
      </w:pPr>
      <w:r w:rsidRPr="00E4190E">
        <w:rPr>
          <w:b/>
          <w:bCs/>
        </w:rPr>
        <w:t xml:space="preserve">MADDE 9 </w:t>
      </w:r>
      <w:r w:rsidRPr="00E4190E">
        <w:rPr>
          <w:b/>
        </w:rPr>
        <w:t>–</w:t>
      </w:r>
      <w:r w:rsidRPr="00E4190E">
        <w:t xml:space="preserve"> </w:t>
      </w:r>
      <w:r w:rsidRPr="00E4190E">
        <w:rPr>
          <w:bCs/>
        </w:rPr>
        <w:t>(1)</w:t>
      </w:r>
      <w:r w:rsidRPr="00E4190E">
        <w:rPr>
          <w:b/>
        </w:rPr>
        <w:t xml:space="preserve"> </w:t>
      </w:r>
      <w:r w:rsidRPr="00E4190E">
        <w:t>Taraflar’ın her biri, diğer Taraf’tan edinmiş olduğu bilgileri sadece bilgilerin sağlanma amaçlarına uygun olarak kullanacak ve üçüncü kişilerin bu bilgilere erişmelerini engelleyecek ve bu bilgileri kendi ticari sırlarıyla aynı şekilde gizli tutacaktır. Bu gizlilik yükümlülüğü genel olarak bilinen, bilgiyi teslim alan tarafından bağımsız olarak geliştirildiği kanıtlanabilen ya da bilgiyi ifşa edene karşı herhangi bir ifşa yasağı yükümlülüğü taşımayan bir üçüncü kişiden edinilmiş olan bilgiler için geçerli değildir. Aynı şekilde, bu yükümlülük, Taraflar’dan birinin elde etmiş olduğu bilgilerden herhangi birini yasal olarak ifşa etmesi gerektiğinde de geçerli olmayacaktır. Bu yükümlülük, işbu Sözleşme’nin geçerliliğini yitirmesinden sonra da süresiz olarak varlığını koruyacaktır.</w:t>
      </w:r>
    </w:p>
    <w:p w14:paraId="6A2043C2" w14:textId="77777777" w:rsidR="00D9353B" w:rsidRPr="00E4190E" w:rsidRDefault="00D9353B" w:rsidP="006512ED">
      <w:pPr>
        <w:ind w:firstLine="709"/>
        <w:jc w:val="both"/>
      </w:pPr>
      <w:r w:rsidRPr="00E4190E">
        <w:t>(2) İşbu Sözleşme’nin herhangi bir şekilde sona ermesini müteakip ifşa edilen bilgilerin tamamı ve bunların tüm kopyaları, bu bilgileri temin etmiş olan Taraf’a, yazılı talebini müteakiben 3 (üç) gün içerisinde iade edilecektir. İade edilebilme imkânı olmayan bilgiler ve kopyaları ise imha edilecektir.</w:t>
      </w:r>
    </w:p>
    <w:p w14:paraId="72D464A8" w14:textId="77777777" w:rsidR="00D9353B" w:rsidRPr="00E4190E" w:rsidRDefault="00D9353B" w:rsidP="006512ED">
      <w:pPr>
        <w:ind w:firstLine="709"/>
        <w:jc w:val="both"/>
      </w:pPr>
      <w:r w:rsidRPr="00E4190E">
        <w:t>(3) Taraflar, bilgilerin izinsiz bir şekilde ifşa edilmesinin, kullanılmasının veya elden çıkarılmasının, bilgi sahibi Taraf açısından, tamiri olanaksız zarara, iş kaybına ve önemli hasara yol açacağını kabul ederler. Bu nedenle Taraflar’dan herhangi birinin, işbu gizlilik hükmünü ihlali halinde, belirtilenlerle sınırlı olmamak kaydıyla, bu ihlalden doğan giderlerinin, masraflarının, vekâlet ücretlerinin tazmin edilmesi dâhil olmak üzere, diğer Taraf’ın her türlü doğrudan zararını karşılamayı kabul, beyan ve taahhüt eder.</w:t>
      </w:r>
    </w:p>
    <w:p w14:paraId="5926728C" w14:textId="77777777" w:rsidR="00D9353B" w:rsidRPr="00E4190E" w:rsidRDefault="00D9353B" w:rsidP="006512ED">
      <w:pPr>
        <w:ind w:firstLine="709"/>
        <w:jc w:val="both"/>
      </w:pPr>
      <w:r w:rsidRPr="00E4190E">
        <w:t>(4) Taraflar, kendisi ile paylaşılan kişisel verilerin kanuni olmayan yollar ile başkaları tarafından elde edilmesi halinde bu durumu en kısa süre içerisinde birbirlerine bildirecektir.</w:t>
      </w:r>
    </w:p>
    <w:p w14:paraId="330545E5" w14:textId="77777777" w:rsidR="00D9353B" w:rsidRPr="00E4190E" w:rsidRDefault="00D9353B" w:rsidP="006512ED">
      <w:pPr>
        <w:suppressAutoHyphens/>
        <w:ind w:firstLine="709"/>
        <w:jc w:val="both"/>
      </w:pPr>
      <w:r w:rsidRPr="00E4190E">
        <w:t>(5) Taraflar, işbu Sözleşme ile ilgili olan konularda ve işbu Sözleşme'nin ifasına ilişkin olarak, 6698 sayılı Kişisel Verilerin Korunması Kanunu ve ilgili ikincil mevzuat uyarınca tabi oldukları hukuki, idari ve teknik yükümlülükleri karşılıklı olarak ve eksiksiz bir biçimde yerine getirmeyi ve karşı Taraf'ın bahsi geçen mevzuat kapsamındaki yükümlülüklerini yerine getirmesini engelleyici davranışlardan kaçınmayı kabul ve taahhüt etmektedirler. Taraflar'dan herhangi birinin bahsi geçen mevzuat kapsamındaki yükümlülüklerini ihlal etmesi veya yerine getirmemesi dolayısıyla karşı Taraf'ın hukuki, idari veya cezai bir yaptırıma uğraması halinde, ihlal eden Taraf zarara uğrayan Taraf'ın zararını ilk talepte ve tamamen karşılayacaktır.</w:t>
      </w:r>
    </w:p>
    <w:p w14:paraId="0F1C2FAA" w14:textId="77777777" w:rsidR="0064267F" w:rsidRPr="00E4190E" w:rsidRDefault="0064267F" w:rsidP="006512ED">
      <w:pPr>
        <w:jc w:val="both"/>
        <w:rPr>
          <w:b/>
        </w:rPr>
      </w:pPr>
    </w:p>
    <w:p w14:paraId="6531A3EB" w14:textId="152387C4" w:rsidR="00D9353B" w:rsidRPr="00E4190E" w:rsidRDefault="00D9353B" w:rsidP="006512ED">
      <w:pPr>
        <w:ind w:firstLine="709"/>
        <w:jc w:val="both"/>
        <w:rPr>
          <w:b/>
        </w:rPr>
      </w:pPr>
      <w:r w:rsidRPr="00E4190E">
        <w:rPr>
          <w:b/>
        </w:rPr>
        <w:t xml:space="preserve">Yüklenicinin veri alıcısı olarak yükümlülükleri </w:t>
      </w:r>
    </w:p>
    <w:p w14:paraId="3C6A60A3" w14:textId="0DEDA1FC" w:rsidR="00D9353B" w:rsidRPr="00E4190E" w:rsidRDefault="00D9353B" w:rsidP="006512ED">
      <w:pPr>
        <w:pStyle w:val="ListeParagraf"/>
        <w:ind w:left="0" w:firstLine="709"/>
        <w:jc w:val="both"/>
        <w:rPr>
          <w:bCs/>
        </w:rPr>
      </w:pPr>
      <w:r w:rsidRPr="00E4190E">
        <w:rPr>
          <w:b/>
        </w:rPr>
        <w:t>MADDE 10 –</w:t>
      </w:r>
      <w:r w:rsidRPr="00E4190E">
        <w:t xml:space="preserve"> </w:t>
      </w:r>
      <w:r w:rsidRPr="00E4190E">
        <w:rPr>
          <w:bCs/>
        </w:rPr>
        <w:t xml:space="preserve">(1) Yüklenici, Sözleşme kapsamındaki yükümlülüklerini yerine getirirken, işbu </w:t>
      </w:r>
      <w:r w:rsidRPr="00E4190E">
        <w:rPr>
          <w:bCs/>
        </w:rPr>
        <w:lastRenderedPageBreak/>
        <w:t>madde altında düzenlenenler</w:t>
      </w:r>
      <w:r w:rsidRPr="00E4190E">
        <w:t xml:space="preserve"> ile sınırlı olmaksızın 6698 sayılı Kişisel Verilerin Korunması Kanunu’nun (“</w:t>
      </w:r>
      <w:r w:rsidRPr="00E4190E">
        <w:rPr>
          <w:b/>
        </w:rPr>
        <w:t>KVK Kanunu</w:t>
      </w:r>
      <w:r w:rsidRPr="00E4190E">
        <w:t xml:space="preserve">”) “Veri Sorumlusu” ve “Veri İşleyen” için öngördüğü tüm yükümlülüklere uymak zorundadır. </w:t>
      </w:r>
      <w:r w:rsidRPr="00E4190E">
        <w:rPr>
          <w:bCs/>
        </w:rPr>
        <w:t xml:space="preserve">Yüklenici, işbu Sözleşme dolayısı ile ve Sözleşmenin uygulanması sırasında </w:t>
      </w:r>
      <w:r w:rsidR="00822DB0" w:rsidRPr="00E4190E">
        <w:t>Üniversite</w:t>
      </w:r>
      <w:r w:rsidR="00822DB0" w:rsidRPr="00E4190E">
        <w:rPr>
          <w:bCs/>
        </w:rPr>
        <w:t xml:space="preserve">’den </w:t>
      </w:r>
      <w:r w:rsidRPr="00E4190E">
        <w:rPr>
          <w:bCs/>
        </w:rPr>
        <w:t xml:space="preserve">edinmiş olduğu Kişisel Veri ve Özel Nitelikli Kişisel Veri (birlikte Kişisel Veriler olarak anılacaktır) olarak tanımlanan her türlü veriyi ancak ve sadece işbu Sözleşme'nin ifasına ilişkin olarak işleyeceğini, 6698 sayılı Kişisel Verilerin Korunması Kanunu (“KVKK”) ve ilgili ikincil mevzuat uyarınca tabi olduğu hukuki, idari ve teknik yükümlülükleri eksiksiz bir biçimde yerine getirmeyi ve bahsi geçen kişisel verilerin korunması mevzuatı kapsamındaki yükümlülüklerini yerine getirmesini engelleyici davranışlardan kaçınacağını kabul, beyan ve taahhüt eder. </w:t>
      </w:r>
      <w:r w:rsidRPr="00E4190E">
        <w:t xml:space="preserve">Veri alan, işbu Sözleşme çerçevesinde hiçbir şekilde yurtdışına kişisel veri aktarımı yapmayacağını, </w:t>
      </w:r>
      <w:r w:rsidRPr="00E4190E">
        <w:rPr>
          <w:bCs/>
        </w:rPr>
        <w:t xml:space="preserve">“Bir sözleşmenin kurulması veya ifasıyla doğrudan doğruya ilgili olması kaydıyla, sözleşmenin taraflarına ait kişisel verilerin işlenmesinin gerekli olması” hukuki sebebi çerçevesinde </w:t>
      </w:r>
      <w:r w:rsidRPr="00E4190E">
        <w:t xml:space="preserve">kişisel veri aktarımı yapılmasının zorunlu olduğu hallerde </w:t>
      </w:r>
      <w:r w:rsidR="00822DB0" w:rsidRPr="00E4190E">
        <w:t>Üniversite</w:t>
      </w:r>
      <w:r w:rsidR="00822DB0" w:rsidRPr="00E4190E">
        <w:rPr>
          <w:bCs/>
        </w:rPr>
        <w:t xml:space="preserve">’yi </w:t>
      </w:r>
      <w:r w:rsidRPr="00E4190E">
        <w:t>bilgilendireceğini ve Kişisel Verileri Koruma Kurulu (bundan sonra “Kurul” olarak anılacaktır) tarafından düzenlenen “</w:t>
      </w:r>
      <w:r w:rsidRPr="00E4190E">
        <w:rPr>
          <w:spacing w:val="-20"/>
        </w:rPr>
        <w:t>Kişisel Verilerin Yurt Dışına Aktarılmasında Kullanılacak Standart Sözleşme–1 (Veri Sorumlusundan Veri Sorumlusuna)</w:t>
      </w:r>
      <w:r w:rsidRPr="00E4190E">
        <w:t>” tip sözleşmesini imzalayacağını ve bu sözleşmenin gereklerini ifa edeceğini kabul beyan ve taahhüt eder.</w:t>
      </w:r>
    </w:p>
    <w:p w14:paraId="580A2721" w14:textId="4E98A806" w:rsidR="00D9353B" w:rsidRPr="00E4190E" w:rsidRDefault="00D9353B" w:rsidP="006512ED">
      <w:pPr>
        <w:pStyle w:val="ListeParagraf"/>
        <w:widowControl/>
        <w:numPr>
          <w:ilvl w:val="0"/>
          <w:numId w:val="4"/>
        </w:numPr>
        <w:tabs>
          <w:tab w:val="left" w:pos="993"/>
        </w:tabs>
        <w:autoSpaceDE/>
        <w:autoSpaceDN/>
        <w:ind w:left="0" w:firstLine="709"/>
        <w:jc w:val="both"/>
      </w:pPr>
      <w:r w:rsidRPr="00E4190E">
        <w:t xml:space="preserve">Yüklenici; Sözleşme’nin ifası sırasında veya Sözleşme’nin ifasıyla bağlantılı olarak </w:t>
      </w:r>
      <w:r w:rsidR="00822DB0" w:rsidRPr="00E4190E">
        <w:t>Üniversite</w:t>
      </w:r>
      <w:r w:rsidR="00822DB0" w:rsidRPr="00E4190E">
        <w:rPr>
          <w:bCs/>
        </w:rPr>
        <w:t xml:space="preserve"> </w:t>
      </w:r>
      <w:r w:rsidRPr="00E4190E">
        <w:t xml:space="preserve">hakkında öğrendiği, eriştiği veya herhangi bir şekilde elde ettiği kişisel verileri yalnızca Sözleşme’de belirtilen amaçlar doğrultusunda işleyebilecek, söz konusu kişisel verilerin hukuka aykırı işlenmesini, bu verilere hukuka aykırı erişilmesini önlemek ve söz konusu verilerin muhafazasını sağlamak amacıyla gerekli her türlü teknik ve idari tedbiri alacaktır. </w:t>
      </w:r>
    </w:p>
    <w:p w14:paraId="188BF5A2" w14:textId="77777777" w:rsidR="00D9353B" w:rsidRPr="00E4190E" w:rsidRDefault="00D9353B" w:rsidP="006512ED">
      <w:pPr>
        <w:pStyle w:val="ListeParagraf"/>
        <w:widowControl/>
        <w:numPr>
          <w:ilvl w:val="0"/>
          <w:numId w:val="4"/>
        </w:numPr>
        <w:tabs>
          <w:tab w:val="left" w:pos="993"/>
        </w:tabs>
        <w:autoSpaceDE/>
        <w:autoSpaceDN/>
        <w:ind w:left="0" w:firstLine="709"/>
        <w:jc w:val="both"/>
      </w:pPr>
      <w:r w:rsidRPr="00E4190E">
        <w:t>Yüklenici, Sözleşme’nin ifası sırasında veya Sözleşme’nin ifasıyla bağlantılı olarak öğrendiği kişisel verileri ancak zorunlu hallerde ve işi gereği bu bilgiyi öğrenmesi gereken işçilerine veya çalışanlarına Sözleşme’nin ifası ile ilgili ve gerekli olduğu ölçüde verebilecek olup, işçilerinin ve çalışanlarının da Sözleşme’nin maddedeki yükümlülüklerine uygun davranmasını sağlamakla yükümlüdür.</w:t>
      </w:r>
    </w:p>
    <w:p w14:paraId="4C5AF6C2" w14:textId="26DAE136" w:rsidR="00D9353B" w:rsidRPr="00E4190E" w:rsidRDefault="00D9353B" w:rsidP="006512ED">
      <w:pPr>
        <w:pStyle w:val="ListeParagraf"/>
        <w:widowControl/>
        <w:numPr>
          <w:ilvl w:val="0"/>
          <w:numId w:val="4"/>
        </w:numPr>
        <w:tabs>
          <w:tab w:val="left" w:pos="993"/>
        </w:tabs>
        <w:autoSpaceDE/>
        <w:autoSpaceDN/>
        <w:ind w:left="0" w:firstLine="709"/>
        <w:jc w:val="both"/>
      </w:pPr>
      <w:r w:rsidRPr="00E4190E">
        <w:t xml:space="preserve">Yüklenici tarafından Sözleşme kapsamında elde edilen her türlü kişisel veri Yüklenici’nin Sözleşme’nin ifası doğrultusunda destek alması zorunlu olan danışmanları hariç olmak üzere hiçbir suretle üçüncü kişilere ve/veya yurt dışına aktarılamaz. Üçüncü kişilere ve/veya yurtdışına aktarım kanuni olarak zorunluluk arz ettiğinde, Yüklenici söz konusu aktarımı öncesinde </w:t>
      </w:r>
      <w:r w:rsidR="00822DB0" w:rsidRPr="00E4190E">
        <w:t>Üniversite</w:t>
      </w:r>
      <w:r w:rsidR="00822DB0" w:rsidRPr="00E4190E">
        <w:rPr>
          <w:bCs/>
        </w:rPr>
        <w:t xml:space="preserve">’den </w:t>
      </w:r>
      <w:r w:rsidRPr="00E4190E">
        <w:t>onay almakla yükümlüdür.</w:t>
      </w:r>
    </w:p>
    <w:p w14:paraId="58B93F13" w14:textId="24ED2C45" w:rsidR="00D9353B" w:rsidRPr="00E4190E" w:rsidRDefault="00D9353B" w:rsidP="006512ED">
      <w:pPr>
        <w:pStyle w:val="ListeParagraf"/>
        <w:widowControl/>
        <w:numPr>
          <w:ilvl w:val="0"/>
          <w:numId w:val="4"/>
        </w:numPr>
        <w:tabs>
          <w:tab w:val="left" w:pos="993"/>
        </w:tabs>
        <w:autoSpaceDE/>
        <w:autoSpaceDN/>
        <w:ind w:left="0" w:firstLine="709"/>
        <w:jc w:val="both"/>
      </w:pPr>
      <w:r w:rsidRPr="00E4190E">
        <w:t xml:space="preserve">Kişisel verilerin işlenmesini gerektiren hukuki sebepler ortadan kalktığı takdirde Yüklenici; her halükârda zorunlu olarak veya </w:t>
      </w:r>
      <w:r w:rsidR="00822DB0" w:rsidRPr="00E4190E">
        <w:t>Üniversite</w:t>
      </w:r>
      <w:r w:rsidR="00822DB0" w:rsidRPr="00E4190E">
        <w:rPr>
          <w:bCs/>
        </w:rPr>
        <w:t xml:space="preserve">’nin </w:t>
      </w:r>
      <w:r w:rsidRPr="00E4190E">
        <w:t xml:space="preserve">talebi üzerine söz konusu kişisel verileri ve bu verilerin izi veya uzantısı olabilecek her türlü veriyi, geri getirilemeyecek şekilde imha etmekle ve silinen kişisel verilerin erişilemez ve tekrar kullanılamaz olması için gerekli olan her türlü teknik ve idari tedbiri </w:t>
      </w:r>
      <w:r w:rsidR="00157BD4" w:rsidRPr="00E4190E">
        <w:t>Üniversite</w:t>
      </w:r>
      <w:r w:rsidR="00157BD4" w:rsidRPr="00E4190E">
        <w:rPr>
          <w:bCs/>
        </w:rPr>
        <w:t xml:space="preserve"> </w:t>
      </w:r>
      <w:r w:rsidRPr="00E4190E">
        <w:t xml:space="preserve">tarafından oluşturulacak kontrol teşkilatı nezaretinde almakla yükümlüdür. </w:t>
      </w:r>
    </w:p>
    <w:p w14:paraId="55B5AA7F" w14:textId="2F83433B" w:rsidR="00157BD4" w:rsidRPr="00E4190E" w:rsidRDefault="00157BD4" w:rsidP="006512ED">
      <w:pPr>
        <w:pStyle w:val="ListeParagraf"/>
        <w:widowControl/>
        <w:numPr>
          <w:ilvl w:val="0"/>
          <w:numId w:val="4"/>
        </w:numPr>
        <w:tabs>
          <w:tab w:val="left" w:pos="993"/>
        </w:tabs>
        <w:autoSpaceDE/>
        <w:autoSpaceDN/>
        <w:ind w:left="0" w:firstLine="709"/>
        <w:jc w:val="both"/>
      </w:pPr>
      <w:r w:rsidRPr="00E4190E">
        <w:t>Üniversite</w:t>
      </w:r>
      <w:r w:rsidR="00D9353B" w:rsidRPr="00E4190E">
        <w:t xml:space="preserve">, Yüklenici’den bilgi talep ettiğinde, Yüklenici talep edilen bilgileri </w:t>
      </w:r>
      <w:r w:rsidRPr="00E4190E">
        <w:t>Üniversite</w:t>
      </w:r>
      <w:r w:rsidRPr="00E4190E">
        <w:rPr>
          <w:bCs/>
        </w:rPr>
        <w:t>’ye</w:t>
      </w:r>
    </w:p>
    <w:p w14:paraId="355AA7DF" w14:textId="5F9B7512" w:rsidR="00D9353B" w:rsidRPr="00E4190E" w:rsidRDefault="00157BD4" w:rsidP="006512ED">
      <w:pPr>
        <w:pStyle w:val="ListeParagraf"/>
        <w:widowControl/>
        <w:numPr>
          <w:ilvl w:val="0"/>
          <w:numId w:val="4"/>
        </w:numPr>
        <w:tabs>
          <w:tab w:val="left" w:pos="993"/>
        </w:tabs>
        <w:autoSpaceDE/>
        <w:autoSpaceDN/>
        <w:ind w:left="0" w:firstLine="709"/>
        <w:jc w:val="both"/>
      </w:pPr>
      <w:r w:rsidRPr="00E4190E">
        <w:t>İletmekle</w:t>
      </w:r>
      <w:r w:rsidR="00D9353B" w:rsidRPr="00E4190E">
        <w:t xml:space="preserve"> yükümlüdür. Ayrıca Yüklenici, güvenliğini sağlamakla yükümlü olduğu kişisel verilere üçüncü kişilerce kanuni olmayan yollarla herhangi bir erişim sağlandığında veya kişisel veriler hukuka aykırı olarak üçüncü kişiler tarafından ele geçirildiğinde, bu durumu öğrendiği andan itibaren derhal </w:t>
      </w:r>
      <w:r w:rsidRPr="00E4190E">
        <w:t>Üniversite</w:t>
      </w:r>
      <w:r w:rsidRPr="00E4190E">
        <w:rPr>
          <w:bCs/>
        </w:rPr>
        <w:t>’ye</w:t>
      </w:r>
      <w:r w:rsidRPr="00E4190E">
        <w:t xml:space="preserve"> </w:t>
      </w:r>
      <w:r w:rsidR="00D9353B" w:rsidRPr="00E4190E">
        <w:t>bildirmekle ve söz konusu ihlalin giderilmesi için gerekli çalışmaları yapmakla yükümlüdür.</w:t>
      </w:r>
    </w:p>
    <w:p w14:paraId="71E6F8C4" w14:textId="77777777" w:rsidR="00D9353B" w:rsidRPr="00E4190E" w:rsidRDefault="00D9353B" w:rsidP="006512ED">
      <w:pPr>
        <w:pStyle w:val="ListeParagraf"/>
        <w:widowControl/>
        <w:numPr>
          <w:ilvl w:val="0"/>
          <w:numId w:val="4"/>
        </w:numPr>
        <w:tabs>
          <w:tab w:val="left" w:pos="993"/>
        </w:tabs>
        <w:autoSpaceDE/>
        <w:autoSpaceDN/>
        <w:ind w:left="0" w:firstLine="709"/>
        <w:jc w:val="both"/>
      </w:pPr>
      <w:r w:rsidRPr="00E4190E">
        <w:t xml:space="preserve">Şüpheye mahal vermemek amacıyla; Yüklenici yükümlüklerine, kendi çalışanları, danışmanları ve/veya yetkilendirdiği kişilerin uymamasından dolayı doğrudan sorumlu olacaktır. </w:t>
      </w:r>
    </w:p>
    <w:p w14:paraId="44E2607A" w14:textId="3788557F" w:rsidR="00D9353B" w:rsidRPr="00E4190E" w:rsidRDefault="00D9353B" w:rsidP="006512ED">
      <w:pPr>
        <w:pBdr>
          <w:top w:val="nil"/>
          <w:left w:val="nil"/>
          <w:bottom w:val="nil"/>
          <w:right w:val="nil"/>
          <w:between w:val="nil"/>
        </w:pBdr>
        <w:ind w:firstLine="709"/>
        <w:jc w:val="both"/>
        <w:rPr>
          <w:bCs/>
        </w:rPr>
      </w:pPr>
      <w:r w:rsidRPr="00E4190E">
        <w:rPr>
          <w:bCs/>
        </w:rPr>
        <w:t xml:space="preserve">(2) Yüklenici, Sözleşme kapsamındaki doküman ve kayıtlar da dahil olmak üzere Kişisel Verilerin hukuka aykırı olarak işlenmesini, aktarılmasını, muhafazasını ve kişisel verilere yetkisiz üçüncü kişiler tarafından erişilmesini engellemek için her türlü idari ve teknik tedbiri alacağını kabul, beyan ve taahhüt eder. Yüklenici, bu kapsamda </w:t>
      </w:r>
      <w:r w:rsidR="00157BD4" w:rsidRPr="00E4190E">
        <w:t>Üniversite</w:t>
      </w:r>
      <w:r w:rsidR="00157BD4" w:rsidRPr="00E4190E">
        <w:rPr>
          <w:bCs/>
        </w:rPr>
        <w:t xml:space="preserve">’den </w:t>
      </w:r>
      <w:r w:rsidRPr="00E4190E">
        <w:rPr>
          <w:bCs/>
        </w:rPr>
        <w:t xml:space="preserve">temin ettiği Kişisel Verileri 6698 sayılı Kanun, ilgili sair yasalar ve yürürlükteki yasalara uygun olarak işleyecek ve Kişisel Veriler’in hukuka aykırı olarak işlenmesini önlemek, Kişisel Veriler’e hukuka aykırı olarak erişilmesini önlemek, Kişisel Veriler’in muhafazasını sağlamak amacıyla Kişisel Verileri Koruma Kurulu’nun vereceği kararlar veya 6698 sayılı Kanun’a dayanılarak çıkarılacak yönetmelikler ve sair hukuki düzenlemeler ile birlikte, Kişisel Verileri Koruma Kurumu  tarafından getirilebilecek standartlarda güvenlik düzeyini temin edici her türlü teknik ve idari tedbiri alacaktır. Yüklenici, aynı zamanda Kişisel Verilerin korunması ile ilgili olarak 6698 sayılı Kanun’da düzenlenen tüm önlemleri almak, gizliliğini sağlamak, gizlilik esaslarına </w:t>
      </w:r>
      <w:r w:rsidRPr="00E4190E">
        <w:rPr>
          <w:bCs/>
        </w:rPr>
        <w:lastRenderedPageBreak/>
        <w:t xml:space="preserve">uygun hareket etmek, bu bilgilerin yetkisiz kişilerce kullanımını önlemek ve her türlü suistimâlden korumak için her türlü önlemi almakla ve özel nitelikli kişisel verilerle ilgili olarak da Kişisel Verileri Koruma Kurulu’nun almış olduğu </w:t>
      </w:r>
      <w:r w:rsidRPr="00E4190E">
        <w:t xml:space="preserve">31/01/2018 tarihli ve </w:t>
      </w:r>
      <w:r w:rsidRPr="00E4190E">
        <w:rPr>
          <w:bCs/>
        </w:rPr>
        <w:t>2018/10 sayılı “</w:t>
      </w:r>
      <w:r w:rsidRPr="00E4190E">
        <w:rPr>
          <w:bCs/>
          <w:spacing w:val="-20"/>
        </w:rPr>
        <w:t>Özel Nitelikli Kişisel Verilerin Veri Sorumluları Tarafından İşlenmesinde Alınacak Yeterli Önlemler</w:t>
      </w:r>
      <w:r w:rsidRPr="00E4190E">
        <w:rPr>
          <w:bCs/>
        </w:rPr>
        <w:t xml:space="preserve">” kararındaki tüm idari ve teknik tedbirleri yerine getirmekle ve çalışanlarını, danışmanlarını, temsilcilerini ve kendi adına kişisel veriler ve özel nitelikli kişisel verileri işleyenleri Kanun ve uygulamaları hakkında eğitmekle, gerekli politika ve prosedürleri hazırlayarak bunları uygulamaya sokmak ile de yükümlüdür. </w:t>
      </w:r>
    </w:p>
    <w:p w14:paraId="3B9C0A1A" w14:textId="595862E9" w:rsidR="00D9353B" w:rsidRPr="00E4190E" w:rsidRDefault="00D9353B" w:rsidP="006512ED">
      <w:pPr>
        <w:pBdr>
          <w:top w:val="nil"/>
          <w:left w:val="nil"/>
          <w:bottom w:val="nil"/>
          <w:right w:val="nil"/>
          <w:between w:val="nil"/>
        </w:pBdr>
        <w:ind w:firstLine="709"/>
        <w:jc w:val="both"/>
        <w:rPr>
          <w:bCs/>
        </w:rPr>
      </w:pPr>
      <w:r w:rsidRPr="00E4190E">
        <w:rPr>
          <w:bCs/>
        </w:rPr>
        <w:t xml:space="preserve">(3) Yüklenici, Sözleşme kapsamındaki ve Sözleşme’nin ifası için gerekli kişisel verileri </w:t>
      </w:r>
      <w:r w:rsidR="00157BD4" w:rsidRPr="00E4190E">
        <w:t>Üniversite</w:t>
      </w:r>
      <w:r w:rsidR="00157BD4" w:rsidRPr="00E4190E">
        <w:rPr>
          <w:bCs/>
        </w:rPr>
        <w:t>’ye</w:t>
      </w:r>
      <w:r w:rsidRPr="00E4190E">
        <w:rPr>
          <w:bCs/>
        </w:rPr>
        <w:t xml:space="preserve"> aktarmadan önce veri sahibi ilgili kişilere yönelik 6698 sayılı Kanun’un 10 uncu maddesi kapsamındaki aydınlatma yükümlülüğünü ifa etmiş, bilgilendirmeleri yapmış ve/veya ilgili kişilerden gerekli izin, rıza ve onayları temin etmiş olduğunu beyan, kabul ve taahhüt eder.</w:t>
      </w:r>
    </w:p>
    <w:p w14:paraId="6C3C62DB" w14:textId="77777777" w:rsidR="00D9353B" w:rsidRPr="00E4190E" w:rsidRDefault="00D9353B" w:rsidP="006512ED">
      <w:pPr>
        <w:pBdr>
          <w:top w:val="nil"/>
          <w:left w:val="nil"/>
          <w:bottom w:val="nil"/>
          <w:right w:val="nil"/>
          <w:between w:val="nil"/>
        </w:pBdr>
        <w:ind w:firstLine="709"/>
        <w:jc w:val="both"/>
        <w:rPr>
          <w:bCs/>
        </w:rPr>
      </w:pPr>
      <w:r w:rsidRPr="00E4190E">
        <w:rPr>
          <w:bCs/>
        </w:rPr>
        <w:t>(4) Yüklenici, kişisel verilerin işlenmesine ilişkin olarak işbu Sözleşme kapsamında öngörülen hususlarda kendi çalışanlarını, danışmanlarını, temsilcilerini ve varsa alt yüklenicilerinin çalışanlarını yazılı bir şekilde bilgilendirmekle yükümlüdür. Yüklenici, bu hususta alt yüklenicileri için tedarikçi değerlendirmeleri yaptığını, kişisel verileri koruma mevzuatı yönünden bir tedarikçi risk yönetimi uyguladığını, kendisinin ve alt veri işleyenlerinin penetrasyon testleri ve sızma testlerini yaptığını ve/veya yaptırdığını, yukarıdaki yer alan hükümlere, alt yüklenici firmalar ile yapılacak sözleşmelerde ve protokollerde de aynen yer vereceğini ve bu firmaların işbu hükümleri ihlal etmesinden kaynaklanabilecek her türlü zararın tazmininden, bu firmalarla birlikte müteselsilen sorumluluğu bulunduğunu beyan, kabul, beyan ve taahhüt eder.</w:t>
      </w:r>
    </w:p>
    <w:p w14:paraId="734D83F7" w14:textId="53DFB96F" w:rsidR="00D9353B" w:rsidRPr="00E4190E" w:rsidRDefault="00D9353B" w:rsidP="006512ED">
      <w:pPr>
        <w:pBdr>
          <w:top w:val="nil"/>
          <w:left w:val="nil"/>
          <w:bottom w:val="nil"/>
          <w:right w:val="nil"/>
          <w:between w:val="nil"/>
        </w:pBdr>
        <w:ind w:firstLine="709"/>
        <w:jc w:val="both"/>
        <w:rPr>
          <w:bCs/>
          <w:strike/>
        </w:rPr>
      </w:pPr>
      <w:r w:rsidRPr="00E4190E">
        <w:rPr>
          <w:bCs/>
        </w:rPr>
        <w:t xml:space="preserve">(5) Yüklenici, kendi şirket merkezi veya iştiraklerinde veya </w:t>
      </w:r>
      <w:r w:rsidR="00157BD4" w:rsidRPr="00E4190E">
        <w:t>Üniversite</w:t>
      </w:r>
      <w:r w:rsidR="00157BD4" w:rsidRPr="00E4190E">
        <w:rPr>
          <w:bCs/>
        </w:rPr>
        <w:t xml:space="preserve">’nin </w:t>
      </w:r>
      <w:r w:rsidRPr="00E4190E">
        <w:rPr>
          <w:bCs/>
        </w:rPr>
        <w:t xml:space="preserve">yazılı onayı ile çalışılan alt yüklenici firmalarda, 6698 Sayılı Kanun hükümlerinin uygulanmasını sağlamak amacıyla Kanun kapsamında gerekli denetimleri yapmak veya yaptırmak zorundadır. Yüklenici işbu sözleşmeyi imzalamakla, </w:t>
      </w:r>
      <w:r w:rsidR="00157BD4" w:rsidRPr="00E4190E">
        <w:t>Üniversite</w:t>
      </w:r>
      <w:r w:rsidR="00157BD4" w:rsidRPr="00E4190E">
        <w:rPr>
          <w:bCs/>
        </w:rPr>
        <w:t xml:space="preserve">’nin </w:t>
      </w:r>
      <w:r w:rsidRPr="00E4190E">
        <w:rPr>
          <w:bCs/>
        </w:rPr>
        <w:t xml:space="preserve">denetim ile görevlendireceği kişilerin Yüklenici’nin Sözleşme kapsamında yükümlendiği edimler ile ilgili olarak kendisinden Sözleşme kapsamında sunulan hizmet ile ilgili her türlü bilgi ve belgeyi talep etme yetkisinin bulunduğunu, bu denetimlerin yapılabilmesi için hizmete ilişkin bilgi işlem sistemleri ile kayıt ve defterlerinin </w:t>
      </w:r>
      <w:r w:rsidR="00157BD4" w:rsidRPr="00E4190E">
        <w:t>Üniversite</w:t>
      </w:r>
      <w:r w:rsidR="00157BD4" w:rsidRPr="00E4190E">
        <w:rPr>
          <w:bCs/>
        </w:rPr>
        <w:t xml:space="preserve">’nin </w:t>
      </w:r>
      <w:r w:rsidRPr="00E4190E">
        <w:rPr>
          <w:bCs/>
        </w:rPr>
        <w:t>denetimine açık tutulacağını beyan, kabul, beyan ve taahhüt eder.</w:t>
      </w:r>
    </w:p>
    <w:p w14:paraId="7FCC9E27" w14:textId="2C7E8D72" w:rsidR="00D9353B" w:rsidRPr="00E4190E" w:rsidRDefault="00D9353B" w:rsidP="006512ED">
      <w:pPr>
        <w:pBdr>
          <w:top w:val="nil"/>
          <w:left w:val="nil"/>
          <w:bottom w:val="nil"/>
          <w:right w:val="nil"/>
          <w:between w:val="nil"/>
        </w:pBdr>
        <w:ind w:firstLine="709"/>
        <w:jc w:val="both"/>
        <w:rPr>
          <w:bCs/>
        </w:rPr>
      </w:pPr>
      <w:r w:rsidRPr="00E4190E">
        <w:rPr>
          <w:bCs/>
        </w:rPr>
        <w:t xml:space="preserve">(6) Yüklenici, işbu sözleşme kapsamında verileri işlenen ilgili kişiler tarafından iletilen ilgili kişi başvuruları konusunda </w:t>
      </w:r>
      <w:r w:rsidR="00157BD4" w:rsidRPr="00E4190E">
        <w:t>Üniversite</w:t>
      </w:r>
      <w:r w:rsidR="00157BD4" w:rsidRPr="00E4190E">
        <w:rPr>
          <w:bCs/>
        </w:rPr>
        <w:t xml:space="preserve">’yi </w:t>
      </w:r>
      <w:r w:rsidRPr="00E4190E">
        <w:rPr>
          <w:bCs/>
        </w:rPr>
        <w:t>derhal olayın tüm boyutları ile yazılı olarak bilgilendirecektir. Taraflar bu hususta iş birliği içerisinde hareket edeceklerdir.</w:t>
      </w:r>
    </w:p>
    <w:p w14:paraId="67DC2F15" w14:textId="2AB27702" w:rsidR="00D9353B" w:rsidRPr="00E4190E" w:rsidRDefault="00D9353B" w:rsidP="006512ED">
      <w:pPr>
        <w:pBdr>
          <w:top w:val="nil"/>
          <w:left w:val="nil"/>
          <w:bottom w:val="nil"/>
          <w:right w:val="nil"/>
          <w:between w:val="nil"/>
        </w:pBdr>
        <w:ind w:firstLine="709"/>
        <w:jc w:val="both"/>
        <w:rPr>
          <w:bCs/>
        </w:rPr>
      </w:pPr>
      <w:r w:rsidRPr="00E4190E">
        <w:rPr>
          <w:bCs/>
        </w:rPr>
        <w:t xml:space="preserve">(7) Yüklenici, işbu sözleşmenin ifası kapsamında elde ettiği tüm kişisel ve özel nitelikli verileri, tabi olduğu mevzuat kapsamında öngörülen saklama sürelerinin sona ermesi akabinde </w:t>
      </w:r>
      <w:r w:rsidR="00157BD4" w:rsidRPr="00E4190E">
        <w:t>Üniversite</w:t>
      </w:r>
      <w:r w:rsidR="00157BD4" w:rsidRPr="00E4190E">
        <w:rPr>
          <w:bCs/>
        </w:rPr>
        <w:t xml:space="preserve">’nin </w:t>
      </w:r>
      <w:r w:rsidRPr="00E4190E">
        <w:rPr>
          <w:bCs/>
        </w:rPr>
        <w:t xml:space="preserve">aktardığı verilerin mahiyeti ne olursa olsun, fiziksel veya dijital ortamda bulunması fark etmeksizin, ilgili tüm kopyalarıyla birlikte kalıcı olarak sileceğini, </w:t>
      </w:r>
      <w:r w:rsidR="00157BD4" w:rsidRPr="00E4190E">
        <w:t>Üniversite</w:t>
      </w:r>
      <w:r w:rsidR="00157BD4" w:rsidRPr="00E4190E">
        <w:rPr>
          <w:bCs/>
        </w:rPr>
        <w:t xml:space="preserve">’nin </w:t>
      </w:r>
      <w:r w:rsidRPr="00E4190E">
        <w:rPr>
          <w:bCs/>
        </w:rPr>
        <w:t xml:space="preserve">verilerin kendisine teslimini talep etmesi halinde, veriler üzerinde hiçbir değişiklik yapmadan derhal (en geç 24 saat içerisinde) </w:t>
      </w:r>
      <w:r w:rsidR="00157BD4" w:rsidRPr="00E4190E">
        <w:t>Üniversite</w:t>
      </w:r>
      <w:r w:rsidR="00157BD4" w:rsidRPr="00E4190E">
        <w:rPr>
          <w:bCs/>
        </w:rPr>
        <w:t xml:space="preserve">’ye </w:t>
      </w:r>
      <w:r w:rsidRPr="00E4190E">
        <w:rPr>
          <w:bCs/>
        </w:rPr>
        <w:t>dijital ve fiziksel tüm kopyaları teslim edeceğini, işbu madde hükümlerinin sözleşmenin sona ermesi veya feshedilmesi durumunda da aynen geçerli olacağını kabul, beyan ve taahhüt eder.</w:t>
      </w:r>
    </w:p>
    <w:p w14:paraId="05072EA5" w14:textId="77777777" w:rsidR="00D9353B" w:rsidRPr="00E4190E" w:rsidRDefault="00D9353B" w:rsidP="006512ED">
      <w:pPr>
        <w:pBdr>
          <w:top w:val="nil"/>
          <w:left w:val="nil"/>
          <w:bottom w:val="nil"/>
          <w:right w:val="nil"/>
          <w:between w:val="nil"/>
        </w:pBdr>
        <w:ind w:firstLine="709"/>
        <w:jc w:val="both"/>
        <w:rPr>
          <w:bCs/>
        </w:rPr>
      </w:pPr>
      <w:r w:rsidRPr="00E4190E">
        <w:rPr>
          <w:bCs/>
        </w:rPr>
        <w:t>(8) Yüklenici, 6698 Sayılı Kanun’un 22 inci maddesi kapsamında Kişisel Verileri Koruma Kuruluna verilen yetkiler kapsamında yapılacak denetimlerde Kurul tarafından talep edilecek her türlü bilgi ve belgeyi zamanında ve doğru olarak vermekle ve bunlara ilişkin her türlü elektronik, manyetik ve benzeri ortamlardaki kayıtları ve bu kayıtlara erişim ve kayıtları okunabilir hale getirmek için gerekli tüm sistem ve şifreleri incelemeye hazır bulundurmak ve işletmekle yükümlüdür.</w:t>
      </w:r>
    </w:p>
    <w:p w14:paraId="7F9526A3" w14:textId="3686DE53" w:rsidR="00D9353B" w:rsidRPr="00E4190E" w:rsidRDefault="00D9353B" w:rsidP="006512ED">
      <w:pPr>
        <w:pBdr>
          <w:top w:val="nil"/>
          <w:left w:val="nil"/>
          <w:bottom w:val="nil"/>
          <w:right w:val="nil"/>
          <w:between w:val="nil"/>
        </w:pBdr>
        <w:ind w:firstLine="709"/>
        <w:jc w:val="both"/>
        <w:rPr>
          <w:bCs/>
        </w:rPr>
      </w:pPr>
      <w:r w:rsidRPr="00E4190E">
        <w:rPr>
          <w:bCs/>
        </w:rPr>
        <w:t xml:space="preserve">(9) Yüklenici, işlenen Kişisel Veriler’in kanuni olmayan yollarla başkaları tarafından elde edilmesi hâlinde, bu durum hakkında derhal (en geç 24 saat içerisinde) </w:t>
      </w:r>
      <w:r w:rsidR="00157BD4" w:rsidRPr="00E4190E">
        <w:t>Üniversite</w:t>
      </w:r>
      <w:r w:rsidR="00157BD4" w:rsidRPr="00E4190E">
        <w:rPr>
          <w:bCs/>
        </w:rPr>
        <w:t xml:space="preserve">’nin </w:t>
      </w:r>
      <w:r w:rsidRPr="00E4190E">
        <w:rPr>
          <w:bCs/>
        </w:rPr>
        <w:t xml:space="preserve">bilgilendireceğini ve bu durumu öğrenme tarihinden itibaren başlayacak 72 (yetmişiki) saatlik süre dolmadan Kişisel Verileri Koruma Kurulu’na bildirimde bulunmaya ilişkin gerekli hazırlıkları tamamlayacağını, yaptığı incelemeyi ve bulguları </w:t>
      </w:r>
      <w:r w:rsidR="00157BD4" w:rsidRPr="00E4190E">
        <w:rPr>
          <w:bCs/>
        </w:rPr>
        <w:t xml:space="preserve">Üniversite </w:t>
      </w:r>
      <w:r w:rsidRPr="00E4190E">
        <w:rPr>
          <w:bCs/>
        </w:rPr>
        <w:t xml:space="preserve">ile paylaşacağını ve hareket tarzı konusunda </w:t>
      </w:r>
      <w:r w:rsidR="00157BD4" w:rsidRPr="00E4190E">
        <w:t xml:space="preserve">Üniversite </w:t>
      </w:r>
      <w:r w:rsidRPr="00E4190E">
        <w:rPr>
          <w:bCs/>
        </w:rPr>
        <w:t>ile mutabık kaldıktan sonra mevzuata uygun olarak gerekli süre dolmadan mutabık kalınan şekilde hareket edeceğini kabul, beyan ve taahhüt eder.</w:t>
      </w:r>
    </w:p>
    <w:p w14:paraId="17F82BFC" w14:textId="50267E21" w:rsidR="00D9353B" w:rsidRPr="00E4190E" w:rsidRDefault="00D9353B" w:rsidP="006512ED">
      <w:pPr>
        <w:ind w:firstLine="709"/>
        <w:jc w:val="both"/>
        <w:rPr>
          <w:bCs/>
        </w:rPr>
      </w:pPr>
      <w:r w:rsidRPr="00E4190E">
        <w:rPr>
          <w:bCs/>
        </w:rPr>
        <w:t xml:space="preserve">(10) </w:t>
      </w:r>
      <w:r w:rsidR="00157BD4" w:rsidRPr="00E4190E">
        <w:t>Üniversite</w:t>
      </w:r>
      <w:r w:rsidR="00157BD4" w:rsidRPr="00E4190E">
        <w:rPr>
          <w:bCs/>
        </w:rPr>
        <w:t xml:space="preserve">’nin </w:t>
      </w:r>
      <w:r w:rsidRPr="00E4190E">
        <w:rPr>
          <w:bCs/>
        </w:rPr>
        <w:t xml:space="preserve">Yüklenici tarafından işbu Sözleşme’nin kişisel verilerin korunmasına ilişkin hükümlerinin ihlalinden veya Yüklenici’nin veri koruma mevzuatından doğan yükümlülüklerini ihlalinden kaynaklanan nedenlerle bir zarara uğraması, yasal, idari veya cezai bir yaptırıma tabi tutulması ya da herhangi bir zararı tazminle mükellef kılınması ve söz konusu tutarların </w:t>
      </w:r>
      <w:r w:rsidR="00157BD4" w:rsidRPr="00E4190E">
        <w:t>Üniversite</w:t>
      </w:r>
      <w:r w:rsidR="00157BD4" w:rsidRPr="00E4190E">
        <w:rPr>
          <w:bCs/>
        </w:rPr>
        <w:t xml:space="preserve"> </w:t>
      </w:r>
      <w:r w:rsidRPr="00E4190E">
        <w:t xml:space="preserve">tarafından ödemesi halinde </w:t>
      </w:r>
      <w:r w:rsidR="00157BD4" w:rsidRPr="00E4190E">
        <w:t>Üniversite</w:t>
      </w:r>
      <w:r w:rsidR="00157BD4" w:rsidRPr="00E4190E">
        <w:rPr>
          <w:bCs/>
        </w:rPr>
        <w:t xml:space="preserve"> </w:t>
      </w:r>
      <w:r w:rsidRPr="00E4190E">
        <w:t xml:space="preserve">bu bedeli bütün ferileri ile Yüklenici’nin doğmuş/doğacak </w:t>
      </w:r>
      <w:r w:rsidRPr="00E4190E">
        <w:lastRenderedPageBreak/>
        <w:t xml:space="preserve">alacağından mahsup eder. </w:t>
      </w:r>
      <w:r w:rsidRPr="00E4190E">
        <w:rPr>
          <w:bCs/>
        </w:rPr>
        <w:t xml:space="preserve">Alacağının yetmemesi halinde ise Yüklenici, noter kanalı ile herhangi bir ihtar ve/veya ihbara ya da mahkeme kararına gerek olmadan, bildirim üzerine en geç 10 (on) gün içinde tüm fer’ileri ve en yüksek ticari faiz ile </w:t>
      </w:r>
      <w:r w:rsidR="00157BD4" w:rsidRPr="00E4190E">
        <w:t>Üniversite</w:t>
      </w:r>
      <w:r w:rsidR="00157BD4" w:rsidRPr="00E4190E">
        <w:rPr>
          <w:bCs/>
        </w:rPr>
        <w:t xml:space="preserve">’ye </w:t>
      </w:r>
      <w:r w:rsidRPr="00E4190E">
        <w:rPr>
          <w:bCs/>
        </w:rPr>
        <w:t xml:space="preserve">ödeyeceğini kabul, beyan ve taahhüt eder. Ayrıca, böyle bir ihlalin gerçekleşmesi durumunda </w:t>
      </w:r>
      <w:r w:rsidR="00157BD4" w:rsidRPr="00E4190E">
        <w:t>Üniversite</w:t>
      </w:r>
      <w:r w:rsidR="00157BD4" w:rsidRPr="00E4190E">
        <w:rPr>
          <w:bCs/>
        </w:rPr>
        <w:t xml:space="preserve">’ye </w:t>
      </w:r>
      <w:r w:rsidRPr="00E4190E">
        <w:rPr>
          <w:bCs/>
        </w:rPr>
        <w:t xml:space="preserve">herhangi bir tazminat ödemeksizin sözleşmeyi derhal feshetme hakkına sahiptir. Sorumlular aleyhinde </w:t>
      </w:r>
      <w:r w:rsidR="00157BD4" w:rsidRPr="00E4190E">
        <w:t xml:space="preserve">Üniversite </w:t>
      </w:r>
      <w:r w:rsidRPr="00E4190E">
        <w:rPr>
          <w:bCs/>
        </w:rPr>
        <w:t>ve/veya zarara uğrayan kişiler tarafından Cumhuriyet Savcılığı’na suç duyurusunda bulunma veya Kişisel Verileri Koruma Kuruluna başvurma hakları saklıdır.</w:t>
      </w:r>
    </w:p>
    <w:p w14:paraId="26BC2443" w14:textId="77777777" w:rsidR="00D9353B" w:rsidRPr="00E4190E" w:rsidRDefault="00D9353B" w:rsidP="006512ED">
      <w:pPr>
        <w:ind w:firstLine="709"/>
        <w:jc w:val="both"/>
        <w:rPr>
          <w:bCs/>
        </w:rPr>
      </w:pPr>
      <w:r w:rsidRPr="00E4190E">
        <w:rPr>
          <w:bCs/>
        </w:rPr>
        <w:t>(11) Yüklenici’nin işbu madde kapsamındaki yükümlülükleri, Sözleşmenin sona ermesi halinde dahi süresiz olarak devam edecektir.</w:t>
      </w:r>
    </w:p>
    <w:p w14:paraId="1AC7DD48" w14:textId="77777777" w:rsidR="00D9353B" w:rsidRPr="00E4190E" w:rsidRDefault="00D9353B" w:rsidP="006512ED">
      <w:pPr>
        <w:pStyle w:val="msobodytextindent"/>
        <w:spacing w:after="0"/>
        <w:ind w:left="0" w:firstLine="709"/>
        <w:jc w:val="both"/>
        <w:rPr>
          <w:b/>
          <w:bCs/>
        </w:rPr>
      </w:pPr>
    </w:p>
    <w:p w14:paraId="0080DCD1" w14:textId="6914706D" w:rsidR="00D9353B" w:rsidRPr="00E4190E" w:rsidRDefault="00157BD4" w:rsidP="006512ED">
      <w:pPr>
        <w:pStyle w:val="msobodytextindent"/>
        <w:spacing w:after="0"/>
        <w:ind w:left="0" w:firstLine="709"/>
        <w:jc w:val="both"/>
        <w:rPr>
          <w:b/>
          <w:bCs/>
        </w:rPr>
      </w:pPr>
      <w:r w:rsidRPr="00E4190E">
        <w:rPr>
          <w:b/>
          <w:bCs/>
        </w:rPr>
        <w:t>Üniversite’nin</w:t>
      </w:r>
      <w:r w:rsidRPr="00E4190E">
        <w:rPr>
          <w:bCs/>
        </w:rPr>
        <w:t xml:space="preserve"> </w:t>
      </w:r>
      <w:r w:rsidR="00D9353B" w:rsidRPr="00E4190E">
        <w:rPr>
          <w:b/>
          <w:bCs/>
        </w:rPr>
        <w:t>veri alıcısı olarak yükümlülükleri</w:t>
      </w:r>
    </w:p>
    <w:p w14:paraId="6AA3E03E" w14:textId="125A1141" w:rsidR="00D9353B" w:rsidRPr="00E4190E" w:rsidRDefault="00D9353B" w:rsidP="006512ED">
      <w:pPr>
        <w:pStyle w:val="ListeParagraf"/>
        <w:ind w:left="0" w:firstLine="709"/>
        <w:jc w:val="both"/>
      </w:pPr>
      <w:r w:rsidRPr="00E4190E">
        <w:rPr>
          <w:b/>
        </w:rPr>
        <w:t>MADDE 11 –</w:t>
      </w:r>
      <w:r w:rsidRPr="00E4190E">
        <w:t xml:space="preserve"> (1) Yüklenici </w:t>
      </w:r>
      <w:r w:rsidR="00157BD4" w:rsidRPr="00E4190E">
        <w:t>Üniversite</w:t>
      </w:r>
      <w:r w:rsidR="00157BD4" w:rsidRPr="00E4190E">
        <w:rPr>
          <w:bCs/>
        </w:rPr>
        <w:t>’ye</w:t>
      </w:r>
      <w:r w:rsidR="00157BD4" w:rsidRPr="00E4190E">
        <w:t xml:space="preserve"> </w:t>
      </w:r>
      <w:r w:rsidRPr="00E4190E">
        <w:t xml:space="preserve">aktaracağı kişisel verileri 6698 sayılı Kişisel Verilerin Korunması Kanunu’na ve ilgili diğer mevzuata uygun olarak elde ettiğini, işleme ve aktarım konusunda gerekli aydınlatma yükümlülükleri ve gerekiyorsa açık rıza şartlarını yerine getirdiğini kabul, beyan ve taahhüt eder. Söz konusu yükümlülüklerini yerine getirmemesinden kaynaklı her türlü zarardan Yüklenici kendisi münferiden sorumlu olacaktır. Üniversite talep ettiği takdirde, Yüklenici, mevzuat kapsamında aydınlatma yükümlülüğünü yerine getirdiğini ve alması gereken açık rızaları aldığını ve gösterir yazılı belgeleri </w:t>
      </w:r>
      <w:r w:rsidR="00157BD4" w:rsidRPr="00E4190E">
        <w:t>Üniversite</w:t>
      </w:r>
      <w:r w:rsidR="00157BD4" w:rsidRPr="00E4190E">
        <w:rPr>
          <w:bCs/>
        </w:rPr>
        <w:t>’ye</w:t>
      </w:r>
      <w:r w:rsidR="00157BD4" w:rsidRPr="00E4190E">
        <w:t xml:space="preserve"> </w:t>
      </w:r>
      <w:r w:rsidRPr="00E4190E">
        <w:t>ibraz etmekle yükümlüdür.</w:t>
      </w:r>
    </w:p>
    <w:p w14:paraId="2BDE8BB5" w14:textId="1C31BD07" w:rsidR="00D9353B" w:rsidRPr="00E4190E" w:rsidRDefault="00D9353B" w:rsidP="006512ED">
      <w:pPr>
        <w:pStyle w:val="ListeParagraf"/>
        <w:ind w:left="0" w:firstLine="709"/>
        <w:jc w:val="both"/>
      </w:pPr>
      <w:r w:rsidRPr="00E4190E">
        <w:t xml:space="preserve">(2) </w:t>
      </w:r>
      <w:r w:rsidR="00157BD4" w:rsidRPr="00E4190E">
        <w:t>Üniversite</w:t>
      </w:r>
      <w:r w:rsidRPr="00E4190E">
        <w:t xml:space="preserve">, kendisi tarafından alınan veya Yüklenici tarafından kendisine aktarılan kişisel verileri, hukuka ve dürüstlük kurallarına uygun olarak, meşru amaçları doğrultusunda işleyeceğini; kişisel verileri işlendikleri amaçla bağlantılı, sınırlı ve ölçülü, ilgili mevzuatta öngörülen veya işlendikleri amaç için gerekli olan süre kadar muhafaza edeceğini kabul, beyan ve taahhüt eder. </w:t>
      </w:r>
      <w:r w:rsidR="00157BD4" w:rsidRPr="00E4190E">
        <w:t>Üniversite</w:t>
      </w:r>
      <w:r w:rsidRPr="00E4190E">
        <w:t xml:space="preserve"> ayrıca kendisine aktarılan verilerle ilgili olarak ilgili kişileri aydınlatma yükümlülüğünü, makul süre içerisinde yerine getirecektir. Yüklenici, </w:t>
      </w:r>
      <w:r w:rsidR="00157BD4" w:rsidRPr="00E4190E">
        <w:t>Üniversite</w:t>
      </w:r>
      <w:r w:rsidR="00157BD4" w:rsidRPr="00E4190E">
        <w:rPr>
          <w:bCs/>
        </w:rPr>
        <w:t xml:space="preserve">’nin </w:t>
      </w:r>
      <w:r w:rsidRPr="00E4190E">
        <w:t xml:space="preserve">bu yükümlülüğünü yerine getirebilmesi için ilgili kişilerin iletişim bilgilerini </w:t>
      </w:r>
      <w:r w:rsidR="00157BD4" w:rsidRPr="00E4190E">
        <w:t>Üniversite</w:t>
      </w:r>
      <w:r w:rsidR="00157BD4" w:rsidRPr="00E4190E">
        <w:rPr>
          <w:bCs/>
        </w:rPr>
        <w:t xml:space="preserve"> </w:t>
      </w:r>
      <w:r w:rsidRPr="00E4190E">
        <w:t>ile paylaşacağını kabul, beyan ve taahhüt eder.</w:t>
      </w:r>
    </w:p>
    <w:p w14:paraId="13A27440" w14:textId="77777777" w:rsidR="00D9353B" w:rsidRPr="00E4190E" w:rsidRDefault="00D9353B" w:rsidP="006512ED">
      <w:pPr>
        <w:ind w:firstLine="709"/>
        <w:jc w:val="both"/>
        <w:rPr>
          <w:b/>
          <w:strike/>
        </w:rPr>
      </w:pPr>
    </w:p>
    <w:p w14:paraId="5A527864" w14:textId="77777777" w:rsidR="00D9353B" w:rsidRPr="00E4190E" w:rsidRDefault="00D9353B" w:rsidP="006512ED">
      <w:pPr>
        <w:ind w:firstLine="709"/>
        <w:jc w:val="both"/>
        <w:rPr>
          <w:b/>
        </w:rPr>
      </w:pPr>
      <w:r w:rsidRPr="00E4190E">
        <w:rPr>
          <w:b/>
        </w:rPr>
        <w:t>Feragat ve kısmi geçersizlik</w:t>
      </w:r>
    </w:p>
    <w:p w14:paraId="28E17690" w14:textId="77777777" w:rsidR="00D9353B" w:rsidRPr="00E4190E" w:rsidRDefault="00D9353B" w:rsidP="006512ED">
      <w:pPr>
        <w:ind w:firstLine="709"/>
        <w:jc w:val="both"/>
      </w:pPr>
      <w:r w:rsidRPr="00E4190E">
        <w:rPr>
          <w:b/>
          <w:bCs/>
        </w:rPr>
        <w:t xml:space="preserve">MADDE 12 </w:t>
      </w:r>
      <w:r w:rsidRPr="00E4190E">
        <w:rPr>
          <w:b/>
        </w:rPr>
        <w:t>–</w:t>
      </w:r>
      <w:r w:rsidRPr="00E4190E">
        <w:t xml:space="preserve"> </w:t>
      </w:r>
      <w:r w:rsidRPr="00E4190E">
        <w:rPr>
          <w:bCs/>
        </w:rPr>
        <w:t>(1)</w:t>
      </w:r>
      <w:r w:rsidRPr="00E4190E">
        <w:rPr>
          <w:b/>
        </w:rPr>
        <w:t xml:space="preserve"> </w:t>
      </w:r>
      <w:r w:rsidRPr="00E4190E">
        <w:t>Herhangi bir Taraf’ın bu Sözleşme hükümlerinden birinin herhangi bir nedenden dolayı geçersiz sayılması ya da iptal edilmesi halinde bu hal Sözleşme’nin diğer hükümlerinin geçerliğine etki etmeyecektir.</w:t>
      </w:r>
    </w:p>
    <w:p w14:paraId="6C8E2ACE" w14:textId="77777777" w:rsidR="00D9353B" w:rsidRPr="00E4190E" w:rsidRDefault="00D9353B" w:rsidP="006512ED">
      <w:pPr>
        <w:ind w:firstLine="709"/>
        <w:jc w:val="both"/>
      </w:pPr>
      <w:r w:rsidRPr="00E4190E">
        <w:t>(2) Taraflar’dan birinin işbu sözleşme hükümlerinin diğeri tarafından yerine getirilmesini talep etmemesi bu hükümlerin tamamen yerine getirilmesi gereğini hiçbir şekilde etkilemez. Taraflar’dan herhangi birinin bu sözleşmenin hükümlerinden birinin bir bölümünün ihlalinden doğacak haklarından feragati aynı veya farklı bir maddenin bir sonraki ihlali durumunda da talebinden feragat edeceği anlamına gelmeyecektir. Tarafla’rdan birinin bu Sözleşme uyarınca herhangi bir hak, yetki veya çareyi kullanmaması veya kullanmakta gecikmesi bu hak yetki veya çareden feragat anlamına gelmeyecektir. Taraflar böyle bir durumda Sözleşme’nin geçerliliğini veya uygulanma kabiliyetini kaybeden hükümlerinin yerine karşılıklı olarak en yakın ticari etkiyi yaratabilecek hükümler üzerinde anlaşılması için elinden gelen tüm çabayı gösterecektir.</w:t>
      </w:r>
    </w:p>
    <w:p w14:paraId="250D1F64" w14:textId="77777777" w:rsidR="00D9353B" w:rsidRPr="00E4190E" w:rsidRDefault="00D9353B" w:rsidP="006512ED">
      <w:pPr>
        <w:ind w:firstLine="709"/>
        <w:jc w:val="both"/>
        <w:rPr>
          <w:b/>
          <w:strike/>
        </w:rPr>
      </w:pPr>
    </w:p>
    <w:p w14:paraId="037A113B" w14:textId="77777777" w:rsidR="00D9353B" w:rsidRPr="00E4190E" w:rsidRDefault="00D9353B" w:rsidP="006512ED">
      <w:pPr>
        <w:pStyle w:val="GvdeMetni"/>
        <w:ind w:left="0" w:firstLine="709"/>
        <w:rPr>
          <w:b/>
          <w:sz w:val="22"/>
          <w:szCs w:val="22"/>
        </w:rPr>
      </w:pPr>
      <w:r w:rsidRPr="00E4190E">
        <w:rPr>
          <w:b/>
          <w:sz w:val="22"/>
          <w:szCs w:val="22"/>
        </w:rPr>
        <w:t>Müzakere süreci</w:t>
      </w:r>
    </w:p>
    <w:p w14:paraId="7CF3A600" w14:textId="77777777" w:rsidR="00D9353B" w:rsidRPr="00E4190E" w:rsidRDefault="00D9353B" w:rsidP="006512ED">
      <w:pPr>
        <w:pStyle w:val="GvdeMetni"/>
        <w:ind w:left="0" w:firstLine="709"/>
        <w:rPr>
          <w:bCs/>
          <w:sz w:val="22"/>
          <w:szCs w:val="22"/>
        </w:rPr>
      </w:pPr>
      <w:r w:rsidRPr="00E4190E">
        <w:rPr>
          <w:b/>
          <w:sz w:val="22"/>
          <w:szCs w:val="22"/>
        </w:rPr>
        <w:t xml:space="preserve">MADDE 13 – </w:t>
      </w:r>
      <w:r w:rsidRPr="00E4190E">
        <w:rPr>
          <w:bCs/>
          <w:sz w:val="22"/>
          <w:szCs w:val="22"/>
        </w:rPr>
        <w:t xml:space="preserve">(1) İşbu Sözleşme’nin tüm içeriği karşılıklı müzakereler sonucu oluşturulmuş olup, Taraflar’ca incelenmesi ve değerlendirilmesi bakımından makul süreler tanınmış, Taraflar’ın görüş, öneri ve uzlaşıları doğrultusunda gerekli değişiklikler yapılarak imzaya hazır hale getirilmiştir. </w:t>
      </w:r>
    </w:p>
    <w:p w14:paraId="2A34363A" w14:textId="77777777" w:rsidR="00D9353B" w:rsidRPr="00E4190E" w:rsidRDefault="00D9353B" w:rsidP="006512ED">
      <w:pPr>
        <w:pStyle w:val="GvdeMetni"/>
        <w:ind w:left="0" w:firstLine="709"/>
        <w:rPr>
          <w:bCs/>
          <w:sz w:val="22"/>
          <w:szCs w:val="22"/>
        </w:rPr>
      </w:pPr>
      <w:r w:rsidRPr="00E4190E">
        <w:rPr>
          <w:bCs/>
          <w:sz w:val="22"/>
          <w:szCs w:val="22"/>
        </w:rPr>
        <w:t>(2) Taraflar, işbu Sözleşme ve Ekleri’nde yer alan hususlarda mutabık kaldıklarını; işbu Sözleşme ve Ekleri’nde yer alan hükümler uyarınca basiretli birer tacir olarak davranmakla yükümlü olduklarını; işbu Sözleşme ve Ekleri içeriğinin ve bu içerik kapsamındaki hak ve yükümlülüklerinin farkında olduklarını kabul, beyan ve taahhüt ederler.</w:t>
      </w:r>
    </w:p>
    <w:p w14:paraId="30111C06" w14:textId="77777777" w:rsidR="00D9353B" w:rsidRPr="00E4190E" w:rsidRDefault="00D9353B" w:rsidP="006512ED">
      <w:pPr>
        <w:pStyle w:val="GvdeMetni"/>
        <w:ind w:left="0" w:firstLine="709"/>
        <w:rPr>
          <w:bCs/>
          <w:sz w:val="22"/>
          <w:szCs w:val="22"/>
        </w:rPr>
      </w:pPr>
    </w:p>
    <w:p w14:paraId="1B6CDA90" w14:textId="77777777" w:rsidR="00D9353B" w:rsidRPr="00E4190E" w:rsidRDefault="00D9353B" w:rsidP="006512ED">
      <w:pPr>
        <w:pStyle w:val="GvdeMetni"/>
        <w:ind w:left="0" w:firstLine="709"/>
        <w:rPr>
          <w:b/>
          <w:sz w:val="22"/>
          <w:szCs w:val="22"/>
        </w:rPr>
      </w:pPr>
      <w:r w:rsidRPr="00E4190E">
        <w:rPr>
          <w:b/>
          <w:sz w:val="22"/>
          <w:szCs w:val="22"/>
        </w:rPr>
        <w:t>Mücbir sebepler</w:t>
      </w:r>
    </w:p>
    <w:p w14:paraId="3A098B9F" w14:textId="77777777" w:rsidR="00D9353B" w:rsidRPr="00E4190E" w:rsidRDefault="00D9353B" w:rsidP="006512ED">
      <w:pPr>
        <w:pStyle w:val="GvdeMetni"/>
        <w:ind w:left="0" w:firstLine="709"/>
        <w:rPr>
          <w:bCs/>
          <w:sz w:val="22"/>
          <w:szCs w:val="22"/>
        </w:rPr>
      </w:pPr>
      <w:r w:rsidRPr="00E4190E">
        <w:rPr>
          <w:b/>
          <w:sz w:val="22"/>
          <w:szCs w:val="22"/>
        </w:rPr>
        <w:t>MADDE 14 –</w:t>
      </w:r>
      <w:r w:rsidRPr="00E4190E">
        <w:rPr>
          <w:sz w:val="22"/>
          <w:szCs w:val="22"/>
        </w:rPr>
        <w:t xml:space="preserve"> (1) </w:t>
      </w:r>
      <w:r w:rsidRPr="00E4190E">
        <w:rPr>
          <w:bCs/>
          <w:sz w:val="22"/>
          <w:szCs w:val="22"/>
        </w:rPr>
        <w:t xml:space="preserve">İşbu Sözleşme çerçevesinde bir olayın mücbir sebep sayılabilmesi için, olaydan etkilenen Taraf’ın, gerekli özen ve dikkati göstermiş ve gerekli önlemleri almış olmasına karşın önlenemeyecek, kaçınılamayacak veya giderilemeyecek olması ve bu durumun, Sözleşme kapsamındaki yükümlülüklerin yerine getirilmesini zaman ve/veya maliyet açısından önemli ölçüde veya tamamen </w:t>
      </w:r>
      <w:r w:rsidRPr="00E4190E">
        <w:rPr>
          <w:bCs/>
          <w:sz w:val="22"/>
          <w:szCs w:val="22"/>
        </w:rPr>
        <w:lastRenderedPageBreak/>
        <w:t xml:space="preserve">olumsuz yönde etkilemesi gerekir. </w:t>
      </w:r>
    </w:p>
    <w:p w14:paraId="1B3E2D47" w14:textId="77777777" w:rsidR="00D9353B" w:rsidRPr="00E4190E" w:rsidRDefault="00D9353B" w:rsidP="006512ED">
      <w:pPr>
        <w:pStyle w:val="GvdeMetni"/>
        <w:ind w:left="0" w:firstLine="709"/>
        <w:rPr>
          <w:bCs/>
          <w:sz w:val="22"/>
          <w:szCs w:val="22"/>
        </w:rPr>
      </w:pPr>
      <w:r w:rsidRPr="00E4190E">
        <w:rPr>
          <w:bCs/>
          <w:sz w:val="22"/>
          <w:szCs w:val="22"/>
        </w:rPr>
        <w:t xml:space="preserve">(2) Tarafların kendi kontrolü dışında sayılan tabii afet, savaş, terör olayları, hükümet kısıtlamaları, ithalat veya ihracat rejimi, ticari ihtilaf, yangın, patlama, sel veya diğer doğal olaylar ile fabrika ve tesislerin kapatılması veyahut herhangi benzeri diğer bir sebepten, doğrudan veya dolaylı olarak, doğan hiçbir zarar veya ziyandan Taraflar sorumlu olmayacağı gibi bu sebeplerden ötürü yükümlülüklerini ifa edememesinden veya yükümlülüklerinin ifasındaki gecikmelerden sorumlu tutulamaz. </w:t>
      </w:r>
    </w:p>
    <w:p w14:paraId="3B5BC074" w14:textId="77777777" w:rsidR="00D9353B" w:rsidRPr="00E4190E" w:rsidRDefault="00D9353B" w:rsidP="006512ED">
      <w:pPr>
        <w:pStyle w:val="GvdeMetni"/>
        <w:ind w:left="0" w:firstLine="709"/>
        <w:rPr>
          <w:bCs/>
          <w:sz w:val="22"/>
          <w:szCs w:val="22"/>
        </w:rPr>
      </w:pPr>
      <w:r w:rsidRPr="00E4190E">
        <w:rPr>
          <w:bCs/>
          <w:sz w:val="22"/>
          <w:szCs w:val="22"/>
        </w:rPr>
        <w:t>(3) Taraflar’dan birisi mücbir sebeplerden dolayı Sözleşme’de yazılı yükümlülüklerinden birini yerine getiremediği takdirde, aşağıdaki şarta uymak kaydıyla, sadece bu yükümlülüğünü mücbir sebeplerden etkilendiği derecede yerine getiremediğinden dolayı sorumlu olmayacak, ancak bu durumdan etkilenmeyen yükümlülüklerinden dolayı sorumluluğu devam edecektir.</w:t>
      </w:r>
    </w:p>
    <w:p w14:paraId="49F2FCCE" w14:textId="77777777" w:rsidR="00D9353B" w:rsidRPr="00E4190E" w:rsidRDefault="00D9353B" w:rsidP="006512ED">
      <w:pPr>
        <w:pStyle w:val="GvdeMetni"/>
        <w:ind w:left="0" w:firstLine="709"/>
        <w:rPr>
          <w:bCs/>
          <w:sz w:val="22"/>
          <w:szCs w:val="22"/>
        </w:rPr>
      </w:pPr>
      <w:r w:rsidRPr="00E4190E">
        <w:rPr>
          <w:bCs/>
          <w:sz w:val="22"/>
          <w:szCs w:val="22"/>
        </w:rPr>
        <w:t>(4) Mücbir sebeplerden dolayı yükümlülüklerini yerine getiremeyen Taraf, mücbir sebebin başlangıç tarihi, etkilenen yükümlülükleri ve mücbir sebebin ortadan kalktığı tarihi en geç 2 (iki) iş günü içinde yazılı olarak diğer Taraf’a bildirecektir.</w:t>
      </w:r>
    </w:p>
    <w:p w14:paraId="09D93C70" w14:textId="77777777" w:rsidR="00D9353B" w:rsidRPr="00E4190E" w:rsidRDefault="00D9353B" w:rsidP="006512ED">
      <w:pPr>
        <w:pStyle w:val="GvdeMetni"/>
        <w:ind w:left="0" w:firstLine="709"/>
        <w:rPr>
          <w:bCs/>
          <w:sz w:val="22"/>
          <w:szCs w:val="22"/>
        </w:rPr>
      </w:pPr>
      <w:r w:rsidRPr="00E4190E">
        <w:rPr>
          <w:bCs/>
          <w:sz w:val="22"/>
          <w:szCs w:val="22"/>
        </w:rPr>
        <w:t>(5) Mücbir sebebin 30 (otuz) günü aşması durumunda Taraflar’ın Sözleşme’yi derhal ve tazminatsız olarak feshetme hakkı saklıdır.</w:t>
      </w:r>
    </w:p>
    <w:p w14:paraId="6DF040BE" w14:textId="77777777" w:rsidR="00D9353B" w:rsidRPr="00E4190E" w:rsidRDefault="00D9353B" w:rsidP="006512ED">
      <w:pPr>
        <w:ind w:firstLine="709"/>
        <w:jc w:val="both"/>
        <w:rPr>
          <w:b/>
        </w:rPr>
      </w:pPr>
    </w:p>
    <w:p w14:paraId="34F0B1BC" w14:textId="77777777" w:rsidR="00D9353B" w:rsidRPr="00E4190E" w:rsidRDefault="00D9353B" w:rsidP="006512ED">
      <w:pPr>
        <w:ind w:firstLine="709"/>
        <w:jc w:val="both"/>
        <w:rPr>
          <w:b/>
          <w:bCs/>
        </w:rPr>
      </w:pPr>
      <w:r w:rsidRPr="00E4190E">
        <w:rPr>
          <w:b/>
          <w:bCs/>
        </w:rPr>
        <w:t>Hüküm bulunmayan haller</w:t>
      </w:r>
    </w:p>
    <w:p w14:paraId="10DF44C1" w14:textId="0A4377B0" w:rsidR="00D9353B" w:rsidRPr="00DF7E86" w:rsidRDefault="00D9353B" w:rsidP="00DF7E86">
      <w:pPr>
        <w:adjustRightInd w:val="0"/>
        <w:ind w:firstLine="709"/>
        <w:jc w:val="both"/>
        <w:rPr>
          <w:b/>
          <w:bCs/>
        </w:rPr>
      </w:pPr>
      <w:r w:rsidRPr="00E4190E">
        <w:rPr>
          <w:b/>
          <w:bCs/>
        </w:rPr>
        <w:t xml:space="preserve">MADDE 15 </w:t>
      </w:r>
      <w:r w:rsidRPr="00E4190E">
        <w:rPr>
          <w:b/>
        </w:rPr>
        <w:t>–</w:t>
      </w:r>
      <w:r w:rsidRPr="00E4190E">
        <w:t xml:space="preserve"> </w:t>
      </w:r>
      <w:r w:rsidRPr="00E4190E">
        <w:rPr>
          <w:bCs/>
        </w:rPr>
        <w:t xml:space="preserve">(1) </w:t>
      </w:r>
      <w:r w:rsidRPr="00E4190E">
        <w:rPr>
          <w:rFonts w:eastAsia="Calibri"/>
        </w:rPr>
        <w:t xml:space="preserve">İşbu Sözleşme’de hüküm bulunmayan hallerde ve atıf yapılan hükümlerde </w:t>
      </w:r>
      <w:r w:rsidR="00DF7E86">
        <w:t>16/01/2026</w:t>
      </w:r>
      <w:r w:rsidRPr="00E4190E">
        <w:t xml:space="preserve"> tarihinde imzalanmış bulunan </w:t>
      </w:r>
      <w:r w:rsidR="004E0086">
        <w:rPr>
          <w:b/>
          <w:bCs/>
        </w:rPr>
        <w:t>……………………..</w:t>
      </w:r>
      <w:r w:rsidR="0038112A" w:rsidRPr="0038112A">
        <w:rPr>
          <w:b/>
          <w:bCs/>
        </w:rPr>
        <w:t xml:space="preserve"> </w:t>
      </w:r>
      <w:r w:rsidRPr="00E4190E">
        <w:t>Sözleşmesi</w:t>
      </w:r>
      <w:r w:rsidRPr="00E4190E">
        <w:rPr>
          <w:rFonts w:eastAsia="Calibri"/>
        </w:rPr>
        <w:t xml:space="preserve"> esas alınacak ve ortak ibareler kullanılacaktır.</w:t>
      </w:r>
    </w:p>
    <w:p w14:paraId="605D5037" w14:textId="77777777" w:rsidR="00D9353B" w:rsidRPr="00E4190E" w:rsidRDefault="00D9353B" w:rsidP="006512ED">
      <w:pPr>
        <w:ind w:firstLine="709"/>
        <w:jc w:val="both"/>
        <w:rPr>
          <w:b/>
        </w:rPr>
      </w:pPr>
    </w:p>
    <w:p w14:paraId="76DB3F58" w14:textId="77777777" w:rsidR="00D9353B" w:rsidRPr="00E4190E" w:rsidRDefault="00D9353B" w:rsidP="006512ED">
      <w:pPr>
        <w:ind w:firstLine="709"/>
        <w:jc w:val="both"/>
        <w:rPr>
          <w:b/>
        </w:rPr>
      </w:pPr>
      <w:r w:rsidRPr="00E4190E">
        <w:rPr>
          <w:b/>
        </w:rPr>
        <w:t>Yetkili yargı yeri</w:t>
      </w:r>
    </w:p>
    <w:p w14:paraId="541A0C5A" w14:textId="61404043" w:rsidR="00D9353B" w:rsidRPr="00E4190E" w:rsidRDefault="00D9353B" w:rsidP="006512ED">
      <w:pPr>
        <w:ind w:firstLine="709"/>
        <w:jc w:val="both"/>
      </w:pPr>
      <w:r w:rsidRPr="00E4190E">
        <w:rPr>
          <w:b/>
          <w:bCs/>
        </w:rPr>
        <w:t xml:space="preserve">MADDE 16 </w:t>
      </w:r>
      <w:r w:rsidRPr="00E4190E">
        <w:rPr>
          <w:b/>
        </w:rPr>
        <w:t>–</w:t>
      </w:r>
      <w:r w:rsidRPr="00E4190E">
        <w:t xml:space="preserve"> </w:t>
      </w:r>
      <w:r w:rsidRPr="00E4190E">
        <w:rPr>
          <w:bCs/>
        </w:rPr>
        <w:t>(1)</w:t>
      </w:r>
      <w:r w:rsidRPr="00E4190E">
        <w:rPr>
          <w:b/>
        </w:rPr>
        <w:t xml:space="preserve"> </w:t>
      </w:r>
      <w:r w:rsidRPr="00E4190E">
        <w:t xml:space="preserve">Taraflar arasında Sözleşme’nin uygulanmasından ve yorumlanmasından doğabilecek ihtilafların çözümünde </w:t>
      </w:r>
      <w:r w:rsidR="004E0086" w:rsidRPr="004E0086">
        <w:t>İstanbul (Çağlayan) Mahkemeleri ve İcra Daireleri yetkilidir</w:t>
      </w:r>
      <w:r w:rsidRPr="00E4190E">
        <w:t>.</w:t>
      </w:r>
    </w:p>
    <w:p w14:paraId="0658BC6E" w14:textId="77777777" w:rsidR="00D9353B" w:rsidRPr="00E4190E" w:rsidRDefault="00D9353B" w:rsidP="006512ED">
      <w:pPr>
        <w:pStyle w:val="GvdeMetni"/>
        <w:ind w:left="0" w:firstLine="709"/>
        <w:rPr>
          <w:sz w:val="22"/>
          <w:szCs w:val="22"/>
        </w:rPr>
      </w:pPr>
    </w:p>
    <w:p w14:paraId="15417260" w14:textId="77777777" w:rsidR="00D9353B" w:rsidRPr="00E4190E" w:rsidRDefault="00D9353B" w:rsidP="006512ED">
      <w:pPr>
        <w:pStyle w:val="GvdeMetni"/>
        <w:ind w:left="0" w:firstLine="709"/>
        <w:rPr>
          <w:b/>
          <w:bCs/>
          <w:sz w:val="22"/>
          <w:szCs w:val="22"/>
        </w:rPr>
      </w:pPr>
      <w:r w:rsidRPr="00E4190E">
        <w:rPr>
          <w:b/>
          <w:bCs/>
          <w:sz w:val="22"/>
          <w:szCs w:val="22"/>
        </w:rPr>
        <w:t>Vergi ve harçlar</w:t>
      </w:r>
    </w:p>
    <w:p w14:paraId="0ACD7903" w14:textId="53EC0775" w:rsidR="00D9353B" w:rsidRPr="00E4190E" w:rsidRDefault="00D9353B" w:rsidP="006512ED">
      <w:pPr>
        <w:pStyle w:val="GvdeMetni"/>
        <w:ind w:left="0" w:firstLine="709"/>
        <w:rPr>
          <w:sz w:val="22"/>
          <w:szCs w:val="22"/>
        </w:rPr>
      </w:pPr>
      <w:r w:rsidRPr="00E4190E">
        <w:rPr>
          <w:b/>
          <w:sz w:val="22"/>
          <w:szCs w:val="22"/>
        </w:rPr>
        <w:t xml:space="preserve">MADDE 17 – </w:t>
      </w:r>
      <w:r w:rsidRPr="00E4190E">
        <w:rPr>
          <w:sz w:val="22"/>
          <w:szCs w:val="22"/>
        </w:rPr>
        <w:t xml:space="preserve">(1) Bu Sözleşme’nin imzalanması nedeni ile ortaya çıkabilecek damga vergisi dâhil her türlü vergi, resim, harç vs. masraflar Yüklenici’ye ait olup, işin başlangıcında ödeme dekontu </w:t>
      </w:r>
      <w:r w:rsidR="00157BD4" w:rsidRPr="00E4190E">
        <w:rPr>
          <w:sz w:val="22"/>
          <w:szCs w:val="22"/>
        </w:rPr>
        <w:t>Üniversite</w:t>
      </w:r>
      <w:r w:rsidR="00157BD4" w:rsidRPr="00E4190E">
        <w:rPr>
          <w:bCs/>
          <w:sz w:val="22"/>
          <w:szCs w:val="22"/>
        </w:rPr>
        <w:t>’ye</w:t>
      </w:r>
      <w:r w:rsidR="00157BD4" w:rsidRPr="00E4190E">
        <w:rPr>
          <w:sz w:val="22"/>
          <w:szCs w:val="22"/>
        </w:rPr>
        <w:t xml:space="preserve"> </w:t>
      </w:r>
      <w:r w:rsidRPr="00E4190E">
        <w:rPr>
          <w:sz w:val="22"/>
          <w:szCs w:val="22"/>
        </w:rPr>
        <w:t>ibraz edilecektir.</w:t>
      </w:r>
    </w:p>
    <w:p w14:paraId="07A81B0B" w14:textId="6AAC85B3" w:rsidR="00D9353B" w:rsidRPr="00E4190E" w:rsidRDefault="00D9353B" w:rsidP="006512ED">
      <w:pPr>
        <w:pStyle w:val="GvdeMetni"/>
        <w:ind w:left="0" w:firstLine="709"/>
        <w:rPr>
          <w:sz w:val="22"/>
          <w:szCs w:val="22"/>
        </w:rPr>
      </w:pPr>
      <w:r w:rsidRPr="00E4190E">
        <w:rPr>
          <w:sz w:val="22"/>
          <w:szCs w:val="22"/>
        </w:rPr>
        <w:t xml:space="preserve">(2) </w:t>
      </w:r>
      <w:r w:rsidR="00157BD4" w:rsidRPr="00E4190E">
        <w:rPr>
          <w:sz w:val="22"/>
          <w:szCs w:val="22"/>
        </w:rPr>
        <w:t>Üniversite</w:t>
      </w:r>
      <w:r w:rsidR="00157BD4" w:rsidRPr="00E4190E">
        <w:rPr>
          <w:bCs/>
          <w:sz w:val="22"/>
          <w:szCs w:val="22"/>
        </w:rPr>
        <w:t xml:space="preserve"> </w:t>
      </w:r>
      <w:r w:rsidRPr="00E4190E">
        <w:rPr>
          <w:sz w:val="22"/>
          <w:szCs w:val="22"/>
        </w:rPr>
        <w:t xml:space="preserve">damga vergisi yükümlülüğünü ifadan kaçınması halinde söz konusu ödeme </w:t>
      </w:r>
      <w:r w:rsidR="00157BD4" w:rsidRPr="00E4190E">
        <w:rPr>
          <w:sz w:val="22"/>
          <w:szCs w:val="22"/>
        </w:rPr>
        <w:t>Üniversite</w:t>
      </w:r>
      <w:r w:rsidR="00157BD4" w:rsidRPr="00E4190E">
        <w:rPr>
          <w:bCs/>
          <w:sz w:val="22"/>
          <w:szCs w:val="22"/>
        </w:rPr>
        <w:t xml:space="preserve"> </w:t>
      </w:r>
      <w:r w:rsidRPr="00E4190E">
        <w:rPr>
          <w:sz w:val="22"/>
          <w:szCs w:val="22"/>
        </w:rPr>
        <w:t>tarafından yapılarak, Yüklenici’nin ilk alacağından mahsup edilecektir.</w:t>
      </w:r>
    </w:p>
    <w:p w14:paraId="030A2477" w14:textId="77777777" w:rsidR="00D9353B" w:rsidRPr="00E4190E" w:rsidRDefault="00D9353B" w:rsidP="006512ED">
      <w:pPr>
        <w:pStyle w:val="ListeParagraf"/>
        <w:tabs>
          <w:tab w:val="left" w:pos="142"/>
        </w:tabs>
        <w:ind w:left="0" w:firstLine="709"/>
        <w:jc w:val="both"/>
      </w:pPr>
    </w:p>
    <w:p w14:paraId="0BDB2D7B" w14:textId="77777777" w:rsidR="00D9353B" w:rsidRPr="00E4190E" w:rsidRDefault="00D9353B" w:rsidP="006512ED">
      <w:pPr>
        <w:pStyle w:val="GvdeMetni"/>
        <w:ind w:left="0" w:firstLine="709"/>
        <w:rPr>
          <w:b/>
          <w:bCs/>
          <w:sz w:val="22"/>
          <w:szCs w:val="22"/>
        </w:rPr>
      </w:pPr>
      <w:r w:rsidRPr="00E4190E">
        <w:rPr>
          <w:b/>
          <w:bCs/>
          <w:sz w:val="22"/>
          <w:szCs w:val="22"/>
        </w:rPr>
        <w:t>Sözleşmenin yürürlüğü</w:t>
      </w:r>
    </w:p>
    <w:p w14:paraId="4E03EAC4" w14:textId="57900EA0" w:rsidR="002414CE" w:rsidRPr="00DF7E86" w:rsidRDefault="00D9353B" w:rsidP="00DF7E86">
      <w:pPr>
        <w:pStyle w:val="GvdeMetni"/>
        <w:ind w:left="0" w:firstLine="709"/>
        <w:rPr>
          <w:sz w:val="22"/>
          <w:szCs w:val="22"/>
        </w:rPr>
      </w:pPr>
      <w:r w:rsidRPr="00E4190E">
        <w:rPr>
          <w:b/>
          <w:bCs/>
          <w:sz w:val="22"/>
          <w:szCs w:val="22"/>
        </w:rPr>
        <w:t xml:space="preserve">MADDE 18 </w:t>
      </w:r>
      <w:r w:rsidRPr="00E4190E">
        <w:rPr>
          <w:b/>
          <w:sz w:val="22"/>
          <w:szCs w:val="22"/>
        </w:rPr>
        <w:t>–</w:t>
      </w:r>
      <w:r w:rsidRPr="00E4190E">
        <w:rPr>
          <w:sz w:val="22"/>
          <w:szCs w:val="22"/>
        </w:rPr>
        <w:t xml:space="preserve"> </w:t>
      </w:r>
      <w:r w:rsidRPr="00E4190E">
        <w:rPr>
          <w:rFonts w:eastAsia="Calibri"/>
          <w:sz w:val="22"/>
          <w:szCs w:val="22"/>
        </w:rPr>
        <w:t xml:space="preserve">(1) İşbu Sözleşme, </w:t>
      </w:r>
      <w:r w:rsidR="00893117" w:rsidRPr="00E4190E">
        <w:rPr>
          <w:rFonts w:eastAsia="Calibri"/>
          <w:sz w:val="22"/>
          <w:szCs w:val="22"/>
        </w:rPr>
        <w:t>, 7 (yedi) sayfa, 18 (onsekiz) madde ve 4 (dört) ekten ibaret olup,</w:t>
      </w:r>
      <w:r w:rsidR="00DF7E86" w:rsidRPr="00DF7E86">
        <w:t xml:space="preserve"> </w:t>
      </w:r>
      <w:r w:rsidR="004E0086">
        <w:rPr>
          <w:rFonts w:eastAsia="Calibri"/>
          <w:sz w:val="22"/>
          <w:szCs w:val="22"/>
        </w:rPr>
        <w:t>……………………</w:t>
      </w:r>
      <w:r w:rsidR="00DF7E86" w:rsidRPr="00DF7E86">
        <w:rPr>
          <w:rFonts w:eastAsia="Calibri"/>
          <w:sz w:val="22"/>
          <w:szCs w:val="22"/>
        </w:rPr>
        <w:t xml:space="preserve"> </w:t>
      </w:r>
      <w:r w:rsidR="00893117" w:rsidRPr="00E4190E">
        <w:rPr>
          <w:rFonts w:eastAsia="Calibri"/>
          <w:sz w:val="22"/>
          <w:szCs w:val="22"/>
        </w:rPr>
        <w:t xml:space="preserve">tarihinde, Taraflar’ın </w:t>
      </w:r>
      <w:r w:rsidR="004E0086">
        <w:rPr>
          <w:sz w:val="22"/>
          <w:szCs w:val="22"/>
        </w:rPr>
        <w:t>…………………</w:t>
      </w:r>
      <w:r w:rsidR="00DF7E86" w:rsidRPr="00DF7E86">
        <w:rPr>
          <w:sz w:val="22"/>
          <w:szCs w:val="22"/>
        </w:rPr>
        <w:t xml:space="preserve"> </w:t>
      </w:r>
      <w:r w:rsidR="00893117" w:rsidRPr="00E4190E">
        <w:rPr>
          <w:rFonts w:eastAsia="Calibri"/>
          <w:sz w:val="22"/>
          <w:szCs w:val="22"/>
        </w:rPr>
        <w:t xml:space="preserve">tarihli </w:t>
      </w:r>
      <w:r w:rsidR="00DF7E86" w:rsidRPr="00DF7E86">
        <w:rPr>
          <w:rFonts w:eastAsia="Calibri"/>
          <w:sz w:val="22"/>
          <w:szCs w:val="22"/>
        </w:rPr>
        <w:t xml:space="preserve">taşınmazın kırtasiye olarak kullandırılması ve kırtasiye hizmeti sözleşmesi </w:t>
      </w:r>
      <w:r w:rsidRPr="00E4190E">
        <w:rPr>
          <w:rFonts w:eastAsia="Calibri"/>
          <w:sz w:val="22"/>
          <w:szCs w:val="22"/>
        </w:rPr>
        <w:t>Sözleşmesi’ni imzalayan yetkililerince, 2 (iki) asıl olarak müştereken imzalanarak yürürlüğe girmiştir.</w:t>
      </w:r>
    </w:p>
    <w:tbl>
      <w:tblPr>
        <w:tblW w:w="9012" w:type="dxa"/>
        <w:tblLook w:val="01E0" w:firstRow="1" w:lastRow="1" w:firstColumn="1" w:lastColumn="1" w:noHBand="0" w:noVBand="0"/>
      </w:tblPr>
      <w:tblGrid>
        <w:gridCol w:w="4644"/>
        <w:gridCol w:w="4368"/>
      </w:tblGrid>
      <w:tr w:rsidR="00D9353B" w:rsidRPr="00E4190E" w14:paraId="63C578E5" w14:textId="77777777" w:rsidTr="00D36367">
        <w:trPr>
          <w:trHeight w:val="1188"/>
        </w:trPr>
        <w:tc>
          <w:tcPr>
            <w:tcW w:w="4644" w:type="dxa"/>
            <w:vAlign w:val="center"/>
            <w:hideMark/>
          </w:tcPr>
          <w:p w14:paraId="16AD4B89" w14:textId="77777777" w:rsidR="00D9353B" w:rsidRPr="00E4190E" w:rsidRDefault="00D9353B" w:rsidP="006512ED">
            <w:pPr>
              <w:jc w:val="center"/>
              <w:rPr>
                <w:b/>
                <w:bCs/>
              </w:rPr>
            </w:pPr>
            <w:r w:rsidRPr="00E4190E">
              <w:rPr>
                <w:b/>
                <w:bCs/>
              </w:rPr>
              <w:t>Yüklenici</w:t>
            </w:r>
          </w:p>
          <w:p w14:paraId="113786D6" w14:textId="77777777" w:rsidR="00D9353B" w:rsidRPr="00E4190E" w:rsidRDefault="00D9353B" w:rsidP="006512ED">
            <w:pPr>
              <w:jc w:val="center"/>
              <w:rPr>
                <w:b/>
                <w:bCs/>
              </w:rPr>
            </w:pPr>
          </w:p>
        </w:tc>
        <w:tc>
          <w:tcPr>
            <w:tcW w:w="4368" w:type="dxa"/>
            <w:vAlign w:val="center"/>
            <w:hideMark/>
          </w:tcPr>
          <w:p w14:paraId="1A3C7ED6" w14:textId="77777777" w:rsidR="00D9353B" w:rsidRPr="00E4190E" w:rsidRDefault="00D9353B" w:rsidP="006512ED">
            <w:pPr>
              <w:jc w:val="center"/>
              <w:rPr>
                <w:b/>
                <w:bCs/>
              </w:rPr>
            </w:pPr>
          </w:p>
          <w:p w14:paraId="1DDA88F9" w14:textId="76485339" w:rsidR="00D9353B" w:rsidRPr="00E4190E" w:rsidRDefault="00D9353B" w:rsidP="006512ED">
            <w:pPr>
              <w:jc w:val="center"/>
              <w:rPr>
                <w:b/>
                <w:bCs/>
              </w:rPr>
            </w:pPr>
            <w:r w:rsidRPr="00E4190E">
              <w:rPr>
                <w:b/>
                <w:bCs/>
              </w:rPr>
              <w:t xml:space="preserve">İstinye Üniversitesi </w:t>
            </w:r>
          </w:p>
        </w:tc>
      </w:tr>
    </w:tbl>
    <w:p w14:paraId="246C4D9D" w14:textId="77777777" w:rsidR="00D9353B" w:rsidRPr="00E4190E" w:rsidRDefault="00D9353B" w:rsidP="006512ED">
      <w:pPr>
        <w:pStyle w:val="GvdeMetni"/>
        <w:ind w:left="0"/>
        <w:rPr>
          <w:b/>
          <w:sz w:val="22"/>
          <w:szCs w:val="22"/>
        </w:rPr>
      </w:pPr>
    </w:p>
    <w:p w14:paraId="2EF19C15" w14:textId="77777777" w:rsidR="00D9353B" w:rsidRPr="00E4190E" w:rsidRDefault="00D9353B" w:rsidP="006512ED">
      <w:pPr>
        <w:pStyle w:val="GvdeMetni"/>
        <w:ind w:left="0"/>
        <w:rPr>
          <w:b/>
          <w:sz w:val="22"/>
          <w:szCs w:val="22"/>
        </w:rPr>
      </w:pPr>
    </w:p>
    <w:p w14:paraId="05FD9D4F" w14:textId="77777777" w:rsidR="00D9353B" w:rsidRPr="00E4190E" w:rsidRDefault="00D9353B" w:rsidP="006512ED">
      <w:pPr>
        <w:pStyle w:val="GvdeMetni"/>
        <w:ind w:left="0"/>
        <w:rPr>
          <w:b/>
          <w:sz w:val="22"/>
          <w:szCs w:val="22"/>
        </w:rPr>
      </w:pPr>
      <w:r w:rsidRPr="00E4190E">
        <w:rPr>
          <w:b/>
          <w:sz w:val="22"/>
          <w:szCs w:val="22"/>
        </w:rPr>
        <w:t>EKLER</w:t>
      </w:r>
    </w:p>
    <w:p w14:paraId="6D88A4B5" w14:textId="20FE9B68" w:rsidR="00D9353B" w:rsidRPr="00E4190E" w:rsidRDefault="00D9353B" w:rsidP="006512ED">
      <w:pPr>
        <w:pStyle w:val="GvdeMetni"/>
        <w:ind w:left="0"/>
        <w:rPr>
          <w:sz w:val="22"/>
          <w:szCs w:val="22"/>
          <w:lang w:bidi="tr-TR"/>
        </w:rPr>
      </w:pPr>
      <w:r w:rsidRPr="00E4190E">
        <w:rPr>
          <w:sz w:val="22"/>
          <w:szCs w:val="22"/>
          <w:lang w:bidi="tr-TR"/>
        </w:rPr>
        <w:t xml:space="preserve">Ek 1- </w:t>
      </w:r>
      <w:r w:rsidR="00822DB0" w:rsidRPr="00E4190E">
        <w:rPr>
          <w:sz w:val="22"/>
          <w:szCs w:val="22"/>
        </w:rPr>
        <w:t xml:space="preserve">Üniversite </w:t>
      </w:r>
      <w:r w:rsidRPr="00E4190E">
        <w:rPr>
          <w:sz w:val="22"/>
          <w:szCs w:val="22"/>
          <w:lang w:bidi="tr-TR"/>
        </w:rPr>
        <w:t>İmza Sirküleri</w:t>
      </w:r>
    </w:p>
    <w:p w14:paraId="2E2398C2" w14:textId="77777777" w:rsidR="00D9353B" w:rsidRPr="00E4190E" w:rsidRDefault="00D9353B" w:rsidP="006512ED">
      <w:pPr>
        <w:pStyle w:val="GvdeMetni"/>
        <w:ind w:left="0"/>
        <w:rPr>
          <w:sz w:val="22"/>
          <w:szCs w:val="22"/>
          <w:lang w:bidi="tr-TR"/>
        </w:rPr>
      </w:pPr>
      <w:r w:rsidRPr="00E4190E">
        <w:rPr>
          <w:sz w:val="22"/>
          <w:szCs w:val="22"/>
          <w:lang w:bidi="tr-TR"/>
        </w:rPr>
        <w:t>Ek 2- Yüklenici İmza Sirküleri</w:t>
      </w:r>
    </w:p>
    <w:p w14:paraId="26A81E9F" w14:textId="77777777" w:rsidR="00D9353B" w:rsidRPr="00E4190E" w:rsidRDefault="00D9353B" w:rsidP="006512ED">
      <w:pPr>
        <w:pStyle w:val="Balk1"/>
        <w:spacing w:before="0" w:after="0"/>
        <w:jc w:val="both"/>
        <w:rPr>
          <w:rFonts w:ascii="Times New Roman" w:hAnsi="Times New Roman" w:cs="Times New Roman"/>
          <w:b/>
          <w:bCs/>
          <w:color w:val="auto"/>
          <w:sz w:val="22"/>
          <w:szCs w:val="22"/>
        </w:rPr>
      </w:pPr>
      <w:r w:rsidRPr="00E4190E">
        <w:rPr>
          <w:rFonts w:ascii="Times New Roman" w:hAnsi="Times New Roman" w:cs="Times New Roman"/>
          <w:color w:val="auto"/>
          <w:sz w:val="22"/>
          <w:szCs w:val="22"/>
        </w:rPr>
        <w:t>Ek 3- Yüklenici Ticaret Sicil Gazetesi</w:t>
      </w:r>
    </w:p>
    <w:p w14:paraId="1AAB92EE" w14:textId="77777777" w:rsidR="00D9353B" w:rsidRPr="00E4190E" w:rsidRDefault="00D9353B" w:rsidP="006512ED">
      <w:pPr>
        <w:pStyle w:val="Balk1"/>
        <w:spacing w:before="0" w:after="0"/>
        <w:jc w:val="both"/>
        <w:rPr>
          <w:rFonts w:ascii="Times New Roman" w:hAnsi="Times New Roman" w:cs="Times New Roman"/>
          <w:b/>
          <w:bCs/>
          <w:color w:val="auto"/>
          <w:sz w:val="22"/>
          <w:szCs w:val="22"/>
        </w:rPr>
      </w:pPr>
      <w:r w:rsidRPr="00E4190E">
        <w:rPr>
          <w:rFonts w:ascii="Times New Roman" w:hAnsi="Times New Roman" w:cs="Times New Roman"/>
          <w:color w:val="auto"/>
          <w:sz w:val="22"/>
          <w:szCs w:val="22"/>
        </w:rPr>
        <w:t>Ek 4- Yüklenici Vergi Levhası</w:t>
      </w:r>
    </w:p>
    <w:p w14:paraId="260197EA" w14:textId="77777777" w:rsidR="00A92083" w:rsidRPr="00E4190E" w:rsidRDefault="00A92083" w:rsidP="006512ED">
      <w:pPr>
        <w:ind w:firstLine="709"/>
      </w:pPr>
    </w:p>
    <w:sectPr w:rsidR="00A92083" w:rsidRPr="00E4190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548E" w14:textId="77777777" w:rsidR="00F617C0" w:rsidRDefault="00F617C0" w:rsidP="00D9353B">
      <w:r>
        <w:separator/>
      </w:r>
    </w:p>
  </w:endnote>
  <w:endnote w:type="continuationSeparator" w:id="0">
    <w:p w14:paraId="21222A0C" w14:textId="77777777" w:rsidR="00F617C0" w:rsidRDefault="00F617C0" w:rsidP="00D9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ndale Sans UI">
    <w:charset w:val="00"/>
    <w:family w:val="auto"/>
    <w:pitch w:val="variable"/>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005139"/>
      <w:docPartObj>
        <w:docPartGallery w:val="Page Numbers (Bottom of Page)"/>
        <w:docPartUnique/>
      </w:docPartObj>
    </w:sdtPr>
    <w:sdtEndPr/>
    <w:sdtContent>
      <w:p w14:paraId="762867E9" w14:textId="4ACCBA4D" w:rsidR="00D9353B" w:rsidRDefault="00D9353B">
        <w:pPr>
          <w:pStyle w:val="AltBilgi"/>
          <w:jc w:val="right"/>
        </w:pPr>
        <w:r>
          <w:fldChar w:fldCharType="begin"/>
        </w:r>
        <w:r>
          <w:instrText>PAGE   \* MERGEFORMAT</w:instrText>
        </w:r>
        <w:r>
          <w:fldChar w:fldCharType="separate"/>
        </w:r>
        <w:r>
          <w:t>2</w:t>
        </w:r>
        <w:r>
          <w:fldChar w:fldCharType="end"/>
        </w:r>
      </w:p>
    </w:sdtContent>
  </w:sdt>
  <w:p w14:paraId="01F0FC00" w14:textId="77777777" w:rsidR="00D9353B" w:rsidRDefault="00D935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3E06" w14:textId="77777777" w:rsidR="00F617C0" w:rsidRDefault="00F617C0" w:rsidP="00D9353B">
      <w:r>
        <w:separator/>
      </w:r>
    </w:p>
  </w:footnote>
  <w:footnote w:type="continuationSeparator" w:id="0">
    <w:p w14:paraId="3589B6E3" w14:textId="77777777" w:rsidR="00F617C0" w:rsidRDefault="00F617C0" w:rsidP="00D93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01D2"/>
    <w:multiLevelType w:val="multilevel"/>
    <w:tmpl w:val="5C2C7F96"/>
    <w:lvl w:ilvl="0">
      <w:start w:val="3"/>
      <w:numFmt w:val="decimal"/>
      <w:lvlText w:val="%1."/>
      <w:lvlJc w:val="left"/>
      <w:pPr>
        <w:ind w:left="390" w:hanging="390"/>
      </w:pPr>
      <w:rPr>
        <w:rFonts w:hint="default"/>
        <w:b w:val="0"/>
        <w:color w:val="FF0000"/>
      </w:rPr>
    </w:lvl>
    <w:lvl w:ilvl="1">
      <w:start w:val="1"/>
      <w:numFmt w:val="decimal"/>
      <w:lvlText w:val="%1.%2."/>
      <w:lvlJc w:val="left"/>
      <w:pPr>
        <w:ind w:left="780" w:hanging="720"/>
      </w:pPr>
      <w:rPr>
        <w:rFonts w:hint="default"/>
        <w:b/>
        <w:bCs/>
        <w:color w:val="auto"/>
      </w:rPr>
    </w:lvl>
    <w:lvl w:ilvl="2">
      <w:start w:val="1"/>
      <w:numFmt w:val="decimal"/>
      <w:lvlText w:val="%1.%2.%3."/>
      <w:lvlJc w:val="left"/>
      <w:pPr>
        <w:ind w:left="1200" w:hanging="1080"/>
      </w:pPr>
      <w:rPr>
        <w:rFonts w:hint="default"/>
        <w:b w:val="0"/>
        <w:color w:val="FF0000"/>
      </w:rPr>
    </w:lvl>
    <w:lvl w:ilvl="3">
      <w:start w:val="1"/>
      <w:numFmt w:val="decimal"/>
      <w:lvlText w:val="%1.%2.%3.%4."/>
      <w:lvlJc w:val="left"/>
      <w:pPr>
        <w:ind w:left="1260" w:hanging="1080"/>
      </w:pPr>
      <w:rPr>
        <w:rFonts w:hint="default"/>
        <w:b w:val="0"/>
        <w:color w:val="FF0000"/>
      </w:rPr>
    </w:lvl>
    <w:lvl w:ilvl="4">
      <w:start w:val="1"/>
      <w:numFmt w:val="decimal"/>
      <w:lvlText w:val="%1.%2.%3.%4.%5."/>
      <w:lvlJc w:val="left"/>
      <w:pPr>
        <w:ind w:left="1680" w:hanging="1440"/>
      </w:pPr>
      <w:rPr>
        <w:rFonts w:hint="default"/>
        <w:b w:val="0"/>
        <w:color w:val="FF0000"/>
      </w:rPr>
    </w:lvl>
    <w:lvl w:ilvl="5">
      <w:start w:val="1"/>
      <w:numFmt w:val="decimal"/>
      <w:lvlText w:val="%1.%2.%3.%4.%5.%6."/>
      <w:lvlJc w:val="left"/>
      <w:pPr>
        <w:ind w:left="2100" w:hanging="1800"/>
      </w:pPr>
      <w:rPr>
        <w:rFonts w:hint="default"/>
        <w:b w:val="0"/>
        <w:color w:val="FF0000"/>
      </w:rPr>
    </w:lvl>
    <w:lvl w:ilvl="6">
      <w:start w:val="1"/>
      <w:numFmt w:val="decimal"/>
      <w:lvlText w:val="%1.%2.%3.%4.%5.%6.%7."/>
      <w:lvlJc w:val="left"/>
      <w:pPr>
        <w:ind w:left="2160" w:hanging="1800"/>
      </w:pPr>
      <w:rPr>
        <w:rFonts w:hint="default"/>
        <w:b w:val="0"/>
        <w:color w:val="FF0000"/>
      </w:rPr>
    </w:lvl>
    <w:lvl w:ilvl="7">
      <w:start w:val="1"/>
      <w:numFmt w:val="decimal"/>
      <w:lvlText w:val="%1.%2.%3.%4.%5.%6.%7.%8."/>
      <w:lvlJc w:val="left"/>
      <w:pPr>
        <w:ind w:left="2580" w:hanging="2160"/>
      </w:pPr>
      <w:rPr>
        <w:rFonts w:hint="default"/>
        <w:b w:val="0"/>
        <w:color w:val="FF0000"/>
      </w:rPr>
    </w:lvl>
    <w:lvl w:ilvl="8">
      <w:start w:val="1"/>
      <w:numFmt w:val="decimal"/>
      <w:lvlText w:val="%1.%2.%3.%4.%5.%6.%7.%8.%9."/>
      <w:lvlJc w:val="left"/>
      <w:pPr>
        <w:ind w:left="3000" w:hanging="2520"/>
      </w:pPr>
      <w:rPr>
        <w:rFonts w:hint="default"/>
        <w:b w:val="0"/>
        <w:color w:val="FF0000"/>
      </w:rPr>
    </w:lvl>
  </w:abstractNum>
  <w:abstractNum w:abstractNumId="1" w15:restartNumberingAfterBreak="0">
    <w:nsid w:val="10F40FBF"/>
    <w:multiLevelType w:val="hybridMultilevel"/>
    <w:tmpl w:val="3C3630C8"/>
    <w:lvl w:ilvl="0" w:tplc="D788FB30">
      <w:start w:val="1"/>
      <w:numFmt w:val="lowerLetter"/>
      <w:lvlText w:val="%1)"/>
      <w:lvlJc w:val="left"/>
      <w:pPr>
        <w:ind w:left="1069" w:hanging="360"/>
      </w:pPr>
      <w:rPr>
        <w:rFonts w:hint="default"/>
        <w:b w:val="0"/>
        <w:bCs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4EFA1864"/>
    <w:multiLevelType w:val="hybridMultilevel"/>
    <w:tmpl w:val="C0ECB438"/>
    <w:lvl w:ilvl="0" w:tplc="AD2E41B4">
      <w:start w:val="1"/>
      <w:numFmt w:val="lowerLetter"/>
      <w:lvlText w:val="%1)"/>
      <w:lvlJc w:val="left"/>
      <w:pPr>
        <w:ind w:left="720" w:hanging="360"/>
      </w:pPr>
      <w:rPr>
        <w:rFonts w:ascii="Times New Roman" w:hAnsi="Times New Roman" w:hint="default"/>
        <w:b w:val="0"/>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F7A4F25"/>
    <w:multiLevelType w:val="hybridMultilevel"/>
    <w:tmpl w:val="7FF088F0"/>
    <w:lvl w:ilvl="0" w:tplc="D6AAC9EC">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FD602B1"/>
    <w:multiLevelType w:val="hybridMultilevel"/>
    <w:tmpl w:val="D654F0B6"/>
    <w:lvl w:ilvl="0" w:tplc="F52A0A3A">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16cid:durableId="480314070">
    <w:abstractNumId w:val="4"/>
  </w:num>
  <w:num w:numId="2" w16cid:durableId="1402094382">
    <w:abstractNumId w:val="0"/>
  </w:num>
  <w:num w:numId="3" w16cid:durableId="1364675725">
    <w:abstractNumId w:val="2"/>
  </w:num>
  <w:num w:numId="4" w16cid:durableId="721565079">
    <w:abstractNumId w:val="3"/>
  </w:num>
  <w:num w:numId="5" w16cid:durableId="586421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39"/>
    <w:rsid w:val="0001518A"/>
    <w:rsid w:val="0006402A"/>
    <w:rsid w:val="00074114"/>
    <w:rsid w:val="000F2092"/>
    <w:rsid w:val="00107B7A"/>
    <w:rsid w:val="001116FD"/>
    <w:rsid w:val="00113F80"/>
    <w:rsid w:val="00130F2D"/>
    <w:rsid w:val="00157BD4"/>
    <w:rsid w:val="00236CC9"/>
    <w:rsid w:val="002414CE"/>
    <w:rsid w:val="0026683E"/>
    <w:rsid w:val="00290CC7"/>
    <w:rsid w:val="002D4339"/>
    <w:rsid w:val="00364F45"/>
    <w:rsid w:val="0038112A"/>
    <w:rsid w:val="003D7B29"/>
    <w:rsid w:val="004016D4"/>
    <w:rsid w:val="00453D15"/>
    <w:rsid w:val="004711E7"/>
    <w:rsid w:val="004E0086"/>
    <w:rsid w:val="00501129"/>
    <w:rsid w:val="00541E81"/>
    <w:rsid w:val="005708A5"/>
    <w:rsid w:val="00572370"/>
    <w:rsid w:val="0064267F"/>
    <w:rsid w:val="006512ED"/>
    <w:rsid w:val="00653CBE"/>
    <w:rsid w:val="006A57EB"/>
    <w:rsid w:val="006B0706"/>
    <w:rsid w:val="006F2BAB"/>
    <w:rsid w:val="00743218"/>
    <w:rsid w:val="00822DB0"/>
    <w:rsid w:val="00893117"/>
    <w:rsid w:val="008B4D0D"/>
    <w:rsid w:val="008C0D69"/>
    <w:rsid w:val="008E5639"/>
    <w:rsid w:val="009035A6"/>
    <w:rsid w:val="0090558A"/>
    <w:rsid w:val="00976E0A"/>
    <w:rsid w:val="00A92083"/>
    <w:rsid w:val="00BD4412"/>
    <w:rsid w:val="00C92AFE"/>
    <w:rsid w:val="00CC425B"/>
    <w:rsid w:val="00D62C12"/>
    <w:rsid w:val="00D72E4B"/>
    <w:rsid w:val="00D9353B"/>
    <w:rsid w:val="00DA3803"/>
    <w:rsid w:val="00DF7E86"/>
    <w:rsid w:val="00E4190E"/>
    <w:rsid w:val="00E7668D"/>
    <w:rsid w:val="00F06532"/>
    <w:rsid w:val="00F17249"/>
    <w:rsid w:val="00F617C0"/>
    <w:rsid w:val="00F71126"/>
    <w:rsid w:val="00FB6D50"/>
    <w:rsid w:val="00FC5C37"/>
    <w:rsid w:val="00FD6B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1DCB"/>
  <w15:chartTrackingRefBased/>
  <w15:docId w15:val="{29E47438-A7B1-4C2E-A339-363DC59A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14C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k1">
    <w:name w:val="heading 1"/>
    <w:basedOn w:val="Normal"/>
    <w:next w:val="Normal"/>
    <w:link w:val="Balk1Char"/>
    <w:uiPriority w:val="9"/>
    <w:qFormat/>
    <w:rsid w:val="002D4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D4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D433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D433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D433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D4339"/>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D433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D433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D433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433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D433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D433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D433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D433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D433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D433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D433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D4339"/>
    <w:rPr>
      <w:rFonts w:eastAsiaTheme="majorEastAsia" w:cstheme="majorBidi"/>
      <w:color w:val="272727" w:themeColor="text1" w:themeTint="D8"/>
    </w:rPr>
  </w:style>
  <w:style w:type="paragraph" w:styleId="KonuBal">
    <w:name w:val="Title"/>
    <w:basedOn w:val="Normal"/>
    <w:next w:val="Normal"/>
    <w:link w:val="KonuBalChar"/>
    <w:uiPriority w:val="10"/>
    <w:qFormat/>
    <w:rsid w:val="002D433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D433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D433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D433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D433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D4339"/>
    <w:rPr>
      <w:i/>
      <w:iCs/>
      <w:color w:val="404040" w:themeColor="text1" w:themeTint="BF"/>
    </w:rPr>
  </w:style>
  <w:style w:type="paragraph" w:styleId="ListeParagraf">
    <w:name w:val="List Paragraph"/>
    <w:aliases w:val="Nummerierung,List Paragraph (bulleted list),Bullet 1 List,FooterText,Paragraphe de liste1,Figure_name,cS List Paragraph,Bullet List,numbered,List Paragraph1,Paragraphe de liste,lp1,ZDC Bullets1,Heading2,List Paragraph.Heading2"/>
    <w:basedOn w:val="Normal"/>
    <w:link w:val="ListeParagrafChar"/>
    <w:uiPriority w:val="34"/>
    <w:qFormat/>
    <w:rsid w:val="002D4339"/>
    <w:pPr>
      <w:ind w:left="720"/>
      <w:contextualSpacing/>
    </w:pPr>
  </w:style>
  <w:style w:type="character" w:styleId="GlVurgulama">
    <w:name w:val="Intense Emphasis"/>
    <w:basedOn w:val="VarsaylanParagrafYazTipi"/>
    <w:uiPriority w:val="21"/>
    <w:qFormat/>
    <w:rsid w:val="002D4339"/>
    <w:rPr>
      <w:i/>
      <w:iCs/>
      <w:color w:val="0F4761" w:themeColor="accent1" w:themeShade="BF"/>
    </w:rPr>
  </w:style>
  <w:style w:type="paragraph" w:styleId="GlAlnt">
    <w:name w:val="Intense Quote"/>
    <w:basedOn w:val="Normal"/>
    <w:next w:val="Normal"/>
    <w:link w:val="GlAlntChar"/>
    <w:uiPriority w:val="30"/>
    <w:qFormat/>
    <w:rsid w:val="002D4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D4339"/>
    <w:rPr>
      <w:i/>
      <w:iCs/>
      <w:color w:val="0F4761" w:themeColor="accent1" w:themeShade="BF"/>
    </w:rPr>
  </w:style>
  <w:style w:type="character" w:styleId="GlBavuru">
    <w:name w:val="Intense Reference"/>
    <w:basedOn w:val="VarsaylanParagrafYazTipi"/>
    <w:uiPriority w:val="32"/>
    <w:qFormat/>
    <w:rsid w:val="002D4339"/>
    <w:rPr>
      <w:b/>
      <w:bCs/>
      <w:smallCaps/>
      <w:color w:val="0F4761" w:themeColor="accent1" w:themeShade="BF"/>
      <w:spacing w:val="5"/>
    </w:rPr>
  </w:style>
  <w:style w:type="paragraph" w:styleId="GvdeMetni">
    <w:name w:val="Body Text"/>
    <w:basedOn w:val="Normal"/>
    <w:link w:val="GvdeMetniChar"/>
    <w:uiPriority w:val="1"/>
    <w:qFormat/>
    <w:rsid w:val="002414CE"/>
    <w:pPr>
      <w:ind w:left="116"/>
      <w:jc w:val="both"/>
    </w:pPr>
    <w:rPr>
      <w:sz w:val="24"/>
      <w:szCs w:val="24"/>
    </w:rPr>
  </w:style>
  <w:style w:type="character" w:customStyle="1" w:styleId="GvdeMetniChar">
    <w:name w:val="Gövde Metni Char"/>
    <w:basedOn w:val="VarsaylanParagrafYazTipi"/>
    <w:link w:val="GvdeMetni"/>
    <w:uiPriority w:val="1"/>
    <w:rsid w:val="002414CE"/>
    <w:rPr>
      <w:rFonts w:ascii="Times New Roman" w:eastAsia="Times New Roman" w:hAnsi="Times New Roman" w:cs="Times New Roman"/>
      <w:kern w:val="0"/>
      <w14:ligatures w14:val="none"/>
    </w:rPr>
  </w:style>
  <w:style w:type="character" w:customStyle="1" w:styleId="ListeParagrafChar">
    <w:name w:val="Liste Paragraf Char"/>
    <w:aliases w:val="Nummerierung Char,List Paragraph (bulleted list) Char,Bullet 1 List Char,FooterText Char,Paragraphe de liste1 Char,Figure_name Char,cS List Paragraph Char,Bullet List Char,numbered Char,List Paragraph1 Char,Paragraphe de liste Char"/>
    <w:link w:val="ListeParagraf"/>
    <w:uiPriority w:val="34"/>
    <w:locked/>
    <w:rsid w:val="002414CE"/>
  </w:style>
  <w:style w:type="character" w:customStyle="1" w:styleId="FontStyle29">
    <w:name w:val="Font Style29"/>
    <w:basedOn w:val="VarsaylanParagrafYazTipi"/>
    <w:uiPriority w:val="99"/>
    <w:rsid w:val="00D9353B"/>
    <w:rPr>
      <w:rFonts w:ascii="Tahoma" w:hAnsi="Tahoma" w:cs="Tahoma"/>
      <w:sz w:val="18"/>
      <w:szCs w:val="18"/>
    </w:rPr>
  </w:style>
  <w:style w:type="character" w:customStyle="1" w:styleId="FontStyle26">
    <w:name w:val="Font Style26"/>
    <w:basedOn w:val="VarsaylanParagrafYazTipi"/>
    <w:uiPriority w:val="99"/>
    <w:rsid w:val="00D9353B"/>
    <w:rPr>
      <w:rFonts w:ascii="Tahoma" w:hAnsi="Tahoma" w:cs="Tahoma"/>
      <w:sz w:val="18"/>
      <w:szCs w:val="18"/>
    </w:rPr>
  </w:style>
  <w:style w:type="character" w:customStyle="1" w:styleId="FontStyle27">
    <w:name w:val="Font Style27"/>
    <w:basedOn w:val="VarsaylanParagrafYazTipi"/>
    <w:uiPriority w:val="99"/>
    <w:rsid w:val="00D9353B"/>
    <w:rPr>
      <w:rFonts w:ascii="Tahoma" w:hAnsi="Tahoma" w:cs="Tahoma"/>
      <w:b/>
      <w:bCs/>
      <w:sz w:val="18"/>
      <w:szCs w:val="18"/>
    </w:rPr>
  </w:style>
  <w:style w:type="paragraph" w:customStyle="1" w:styleId="Style6">
    <w:name w:val="Style6"/>
    <w:basedOn w:val="Normal"/>
    <w:uiPriority w:val="99"/>
    <w:rsid w:val="00D9353B"/>
    <w:pPr>
      <w:adjustRightInd w:val="0"/>
      <w:spacing w:line="256" w:lineRule="exact"/>
      <w:jc w:val="both"/>
    </w:pPr>
    <w:rPr>
      <w:rFonts w:ascii="Tahoma" w:eastAsiaTheme="minorEastAsia" w:hAnsi="Tahoma" w:cs="Tahoma"/>
      <w:sz w:val="24"/>
      <w:szCs w:val="24"/>
      <w:lang w:eastAsia="tr-TR"/>
    </w:rPr>
  </w:style>
  <w:style w:type="paragraph" w:customStyle="1" w:styleId="Style18">
    <w:name w:val="Style18"/>
    <w:basedOn w:val="Normal"/>
    <w:uiPriority w:val="99"/>
    <w:rsid w:val="00D9353B"/>
    <w:pPr>
      <w:adjustRightInd w:val="0"/>
      <w:spacing w:line="266" w:lineRule="exact"/>
      <w:ind w:hanging="439"/>
      <w:jc w:val="both"/>
    </w:pPr>
    <w:rPr>
      <w:rFonts w:ascii="Tahoma" w:eastAsiaTheme="minorEastAsia" w:hAnsi="Tahoma" w:cs="Tahoma"/>
      <w:sz w:val="24"/>
      <w:szCs w:val="24"/>
      <w:lang w:eastAsia="tr-TR"/>
    </w:rPr>
  </w:style>
  <w:style w:type="paragraph" w:customStyle="1" w:styleId="Standard">
    <w:name w:val="Standard"/>
    <w:rsid w:val="00D9353B"/>
    <w:pPr>
      <w:widowControl w:val="0"/>
      <w:suppressAutoHyphens/>
      <w:autoSpaceDN w:val="0"/>
      <w:spacing w:after="0" w:line="240" w:lineRule="auto"/>
      <w:jc w:val="both"/>
      <w:textAlignment w:val="baseline"/>
    </w:pPr>
    <w:rPr>
      <w:rFonts w:ascii="Arial" w:eastAsia="Andale Sans UI" w:hAnsi="Arial" w:cs="Tahoma"/>
      <w:kern w:val="3"/>
      <w:lang w:eastAsia="tr-TR"/>
      <w14:ligatures w14:val="none"/>
    </w:rPr>
  </w:style>
  <w:style w:type="character" w:styleId="AklamaBavurusu">
    <w:name w:val="annotation reference"/>
    <w:basedOn w:val="VarsaylanParagrafYazTipi"/>
    <w:uiPriority w:val="99"/>
    <w:semiHidden/>
    <w:unhideWhenUsed/>
    <w:rsid w:val="00D9353B"/>
    <w:rPr>
      <w:sz w:val="16"/>
      <w:szCs w:val="16"/>
    </w:rPr>
  </w:style>
  <w:style w:type="paragraph" w:styleId="AklamaMetni">
    <w:name w:val="annotation text"/>
    <w:basedOn w:val="Normal"/>
    <w:link w:val="AklamaMetniChar"/>
    <w:uiPriority w:val="99"/>
    <w:unhideWhenUsed/>
    <w:rsid w:val="00D9353B"/>
    <w:pPr>
      <w:widowControl/>
      <w:autoSpaceDE/>
      <w:autoSpaceDN/>
      <w:spacing w:after="160"/>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rsid w:val="00D9353B"/>
    <w:rPr>
      <w:kern w:val="0"/>
      <w:sz w:val="20"/>
      <w:szCs w:val="20"/>
      <w14:ligatures w14:val="none"/>
    </w:rPr>
  </w:style>
  <w:style w:type="paragraph" w:customStyle="1" w:styleId="msobodytextindent">
    <w:name w:val="msobodytextindent"/>
    <w:basedOn w:val="Normal"/>
    <w:uiPriority w:val="99"/>
    <w:semiHidden/>
    <w:rsid w:val="00D9353B"/>
    <w:pPr>
      <w:spacing w:after="120"/>
      <w:ind w:left="283"/>
    </w:pPr>
    <w:rPr>
      <w:lang w:eastAsia="tr-TR" w:bidi="tr-TR"/>
    </w:rPr>
  </w:style>
  <w:style w:type="paragraph" w:styleId="stBilgi">
    <w:name w:val="header"/>
    <w:basedOn w:val="Normal"/>
    <w:link w:val="stBilgiChar"/>
    <w:uiPriority w:val="99"/>
    <w:unhideWhenUsed/>
    <w:rsid w:val="00D9353B"/>
    <w:pPr>
      <w:tabs>
        <w:tab w:val="center" w:pos="4536"/>
        <w:tab w:val="right" w:pos="9072"/>
      </w:tabs>
    </w:pPr>
  </w:style>
  <w:style w:type="character" w:customStyle="1" w:styleId="stBilgiChar">
    <w:name w:val="Üst Bilgi Char"/>
    <w:basedOn w:val="VarsaylanParagrafYazTipi"/>
    <w:link w:val="stBilgi"/>
    <w:uiPriority w:val="99"/>
    <w:rsid w:val="00D9353B"/>
    <w:rPr>
      <w:rFonts w:ascii="Times New Roman" w:eastAsia="Times New Roman" w:hAnsi="Times New Roman" w:cs="Times New Roman"/>
      <w:kern w:val="0"/>
      <w:sz w:val="22"/>
      <w:szCs w:val="22"/>
      <w14:ligatures w14:val="none"/>
    </w:rPr>
  </w:style>
  <w:style w:type="paragraph" w:styleId="AltBilgi">
    <w:name w:val="footer"/>
    <w:basedOn w:val="Normal"/>
    <w:link w:val="AltBilgiChar"/>
    <w:uiPriority w:val="99"/>
    <w:unhideWhenUsed/>
    <w:rsid w:val="00D9353B"/>
    <w:pPr>
      <w:tabs>
        <w:tab w:val="center" w:pos="4536"/>
        <w:tab w:val="right" w:pos="9072"/>
      </w:tabs>
    </w:pPr>
  </w:style>
  <w:style w:type="character" w:customStyle="1" w:styleId="AltBilgiChar">
    <w:name w:val="Alt Bilgi Char"/>
    <w:basedOn w:val="VarsaylanParagrafYazTipi"/>
    <w:link w:val="AltBilgi"/>
    <w:uiPriority w:val="99"/>
    <w:rsid w:val="00D9353B"/>
    <w:rPr>
      <w:rFonts w:ascii="Times New Roman" w:eastAsia="Times New Roman" w:hAnsi="Times New Roman" w:cs="Times New Roman"/>
      <w:kern w:val="0"/>
      <w:sz w:val="22"/>
      <w:szCs w:val="22"/>
      <w14:ligatures w14:val="none"/>
    </w:rPr>
  </w:style>
  <w:style w:type="paragraph" w:styleId="AklamaKonusu">
    <w:name w:val="annotation subject"/>
    <w:basedOn w:val="AklamaMetni"/>
    <w:next w:val="AklamaMetni"/>
    <w:link w:val="AklamaKonusuChar"/>
    <w:uiPriority w:val="99"/>
    <w:semiHidden/>
    <w:unhideWhenUsed/>
    <w:rsid w:val="003D7B29"/>
    <w:pPr>
      <w:widowControl w:val="0"/>
      <w:autoSpaceDE w:val="0"/>
      <w:autoSpaceDN w:val="0"/>
      <w:spacing w:after="0"/>
    </w:pPr>
    <w:rPr>
      <w:rFonts w:ascii="Times New Roman" w:eastAsia="Times New Roman" w:hAnsi="Times New Roman" w:cs="Times New Roman"/>
      <w:b/>
      <w:bCs/>
    </w:rPr>
  </w:style>
  <w:style w:type="character" w:customStyle="1" w:styleId="AklamaKonusuChar">
    <w:name w:val="Açıklama Konusu Char"/>
    <w:basedOn w:val="AklamaMetniChar"/>
    <w:link w:val="AklamaKonusu"/>
    <w:uiPriority w:val="99"/>
    <w:semiHidden/>
    <w:rsid w:val="003D7B2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4458</Words>
  <Characters>25411</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 KURU, ISU</dc:creator>
  <cp:keywords/>
  <dc:description/>
  <cp:lastModifiedBy>Ataberk KURT, ISU</cp:lastModifiedBy>
  <cp:revision>3</cp:revision>
  <dcterms:created xsi:type="dcterms:W3CDTF">2026-01-24T14:34:00Z</dcterms:created>
  <dcterms:modified xsi:type="dcterms:W3CDTF">2026-02-20T07:36:00Z</dcterms:modified>
</cp:coreProperties>
</file>