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89E2E" w14:textId="7780C97C" w:rsidR="00E91263" w:rsidRPr="004E5C24" w:rsidRDefault="00000000">
      <w:pPr>
        <w:pStyle w:val="Balk1"/>
        <w:rPr>
          <w:rFonts w:cstheme="majorHAnsi"/>
          <w:color w:val="auto"/>
        </w:rPr>
      </w:pPr>
      <w:r w:rsidRPr="004E5C24">
        <w:rPr>
          <w:rFonts w:cstheme="majorHAnsi"/>
          <w:color w:val="auto"/>
        </w:rPr>
        <w:t xml:space="preserve">Eczacılık Fakültesi – Öğrenen Üniversite </w:t>
      </w:r>
      <w:r w:rsidR="00693A91" w:rsidRPr="004E5C24">
        <w:rPr>
          <w:rFonts w:cstheme="majorHAnsi"/>
          <w:color w:val="auto"/>
        </w:rPr>
        <w:t xml:space="preserve">Ders ve Ölçme Değerlendirme </w:t>
      </w:r>
      <w:r w:rsidRPr="004E5C24">
        <w:rPr>
          <w:rFonts w:cstheme="majorHAnsi"/>
          <w:color w:val="auto"/>
        </w:rPr>
        <w:t>Şablonu</w:t>
      </w:r>
    </w:p>
    <w:p w14:paraId="1C893E8D" w14:textId="77777777" w:rsidR="00E91263" w:rsidRPr="004E5C24" w:rsidRDefault="00000000">
      <w:pPr>
        <w:pStyle w:val="Balk2"/>
        <w:rPr>
          <w:rFonts w:cstheme="majorHAnsi"/>
          <w:color w:val="auto"/>
        </w:rPr>
      </w:pPr>
      <w:r w:rsidRPr="004E5C24">
        <w:rPr>
          <w:rFonts w:cstheme="majorHAnsi"/>
          <w:color w:val="auto"/>
        </w:rPr>
        <w:t>1. Fakülte Profili ve Eğitim Aşamaları</w:t>
      </w:r>
    </w:p>
    <w:p w14:paraId="58317A04" w14:textId="77777777" w:rsidR="00E91263" w:rsidRPr="004E5C24" w:rsidRDefault="00000000">
      <w:pPr>
        <w:rPr>
          <w:rFonts w:asciiTheme="majorHAnsi" w:hAnsiTheme="majorHAnsi" w:cstheme="majorHAnsi"/>
        </w:rPr>
      </w:pPr>
      <w:r w:rsidRPr="004E5C24">
        <w:rPr>
          <w:rFonts w:asciiTheme="majorHAnsi" w:hAnsiTheme="majorHAnsi" w:cstheme="majorHAnsi"/>
        </w:rPr>
        <w:t>Eczacılık Fakültesi, kimya ve sağlık bilimlerini birleştirerek ilaç geliştirme, danışmanlık ve toplum sağlığına katkı sağlayan çok yönlü bir eğitim sunar. Öğrenciler temel bilimlerden klinik danışmanlığa kadar kapsamlı bir öğrenme yolculuğu yaşar.</w:t>
      </w:r>
    </w:p>
    <w:p w14:paraId="7D88BE38" w14:textId="77777777" w:rsidR="00693A91" w:rsidRPr="004E5C24" w:rsidRDefault="00693A91" w:rsidP="00693A91">
      <w:pPr>
        <w:numPr>
          <w:ilvl w:val="0"/>
          <w:numId w:val="10"/>
        </w:numPr>
        <w:rPr>
          <w:rFonts w:asciiTheme="majorHAnsi" w:hAnsiTheme="majorHAnsi" w:cstheme="majorHAnsi"/>
        </w:rPr>
      </w:pPr>
      <w:r w:rsidRPr="004E5C24">
        <w:rPr>
          <w:rFonts w:asciiTheme="majorHAnsi" w:hAnsiTheme="majorHAnsi" w:cstheme="majorHAnsi"/>
          <w:b/>
          <w:bCs/>
        </w:rPr>
        <w:t>1.-2. sınıf</w:t>
      </w:r>
      <w:r w:rsidRPr="004E5C24">
        <w:rPr>
          <w:rFonts w:asciiTheme="majorHAnsi" w:hAnsiTheme="majorHAnsi" w:cstheme="majorHAnsi"/>
        </w:rPr>
        <w:t>: Temel bilimler (organik kimya, biyokimya, farmasötik teknoloji), laboratuvar uygulamaları</w:t>
      </w:r>
    </w:p>
    <w:p w14:paraId="01F66215" w14:textId="77777777" w:rsidR="00693A91" w:rsidRPr="004E5C24" w:rsidRDefault="00693A91" w:rsidP="00693A91">
      <w:pPr>
        <w:numPr>
          <w:ilvl w:val="0"/>
          <w:numId w:val="10"/>
        </w:numPr>
        <w:rPr>
          <w:rFonts w:asciiTheme="majorHAnsi" w:hAnsiTheme="majorHAnsi" w:cstheme="majorHAnsi"/>
        </w:rPr>
      </w:pPr>
      <w:r w:rsidRPr="004E5C24">
        <w:rPr>
          <w:rFonts w:asciiTheme="majorHAnsi" w:hAnsiTheme="majorHAnsi" w:cstheme="majorHAnsi"/>
          <w:b/>
          <w:bCs/>
        </w:rPr>
        <w:t>3.-5. sınıf</w:t>
      </w:r>
      <w:r w:rsidRPr="004E5C24">
        <w:rPr>
          <w:rFonts w:asciiTheme="majorHAnsi" w:hAnsiTheme="majorHAnsi" w:cstheme="majorHAnsi"/>
        </w:rPr>
        <w:t>: Klinik eczacılık, hasta danışmanlığı, farmakovijilans, reçete değerlendirme, iletişim</w:t>
      </w:r>
    </w:p>
    <w:p w14:paraId="6B131933" w14:textId="197DFB66" w:rsidR="00693A91" w:rsidRPr="004E5C24" w:rsidRDefault="00693A91" w:rsidP="008A1964">
      <w:pPr>
        <w:numPr>
          <w:ilvl w:val="0"/>
          <w:numId w:val="10"/>
        </w:numPr>
        <w:rPr>
          <w:rFonts w:asciiTheme="majorHAnsi" w:hAnsiTheme="majorHAnsi" w:cstheme="majorHAnsi"/>
        </w:rPr>
      </w:pPr>
      <w:r w:rsidRPr="004E5C24">
        <w:rPr>
          <w:rFonts w:asciiTheme="majorHAnsi" w:hAnsiTheme="majorHAnsi" w:cstheme="majorHAnsi"/>
          <w:b/>
          <w:bCs/>
        </w:rPr>
        <w:t>Öne çıkan yaklaşım:</w:t>
      </w:r>
      <w:r w:rsidRPr="004E5C24">
        <w:rPr>
          <w:rFonts w:asciiTheme="majorHAnsi" w:hAnsiTheme="majorHAnsi" w:cstheme="majorHAnsi"/>
        </w:rPr>
        <w:t xml:space="preserve"> Disiplinler arası düşünme, hata önleme kültürü, farmasötik sorumluluk</w:t>
      </w:r>
    </w:p>
    <w:p w14:paraId="7D22E0A3" w14:textId="77777777" w:rsidR="00E91263" w:rsidRPr="004E5C24" w:rsidRDefault="00000000">
      <w:pPr>
        <w:pStyle w:val="Balk2"/>
        <w:rPr>
          <w:rFonts w:cstheme="majorHAnsi"/>
          <w:color w:val="auto"/>
        </w:rPr>
      </w:pPr>
      <w:r w:rsidRPr="004E5C24">
        <w:rPr>
          <w:rFonts w:cstheme="majorHAnsi"/>
          <w:color w:val="auto"/>
        </w:rPr>
        <w:t>2. Örnek Ders Alanları</w:t>
      </w:r>
    </w:p>
    <w:p w14:paraId="3E10D0B7" w14:textId="77777777" w:rsidR="00E91263" w:rsidRPr="004E5C24" w:rsidRDefault="00000000">
      <w:pPr>
        <w:rPr>
          <w:rFonts w:asciiTheme="majorHAnsi" w:hAnsiTheme="majorHAnsi" w:cstheme="majorHAnsi"/>
        </w:rPr>
      </w:pPr>
      <w:r w:rsidRPr="004E5C24">
        <w:rPr>
          <w:rFonts w:asciiTheme="majorHAnsi" w:hAnsiTheme="majorHAnsi" w:cstheme="majorHAnsi"/>
        </w:rPr>
        <w:t>• Farmasötik Kimya / Farmakoloji</w:t>
      </w:r>
    </w:p>
    <w:p w14:paraId="2623CDEE" w14:textId="77777777" w:rsidR="00E91263" w:rsidRPr="004E5C24" w:rsidRDefault="00000000">
      <w:pPr>
        <w:rPr>
          <w:rFonts w:asciiTheme="majorHAnsi" w:hAnsiTheme="majorHAnsi" w:cstheme="majorHAnsi"/>
        </w:rPr>
      </w:pPr>
      <w:r w:rsidRPr="004E5C24">
        <w:rPr>
          <w:rFonts w:asciiTheme="majorHAnsi" w:hAnsiTheme="majorHAnsi" w:cstheme="majorHAnsi"/>
        </w:rPr>
        <w:t>• Farmasötik Teknoloji / Analitik Kimya</w:t>
      </w:r>
    </w:p>
    <w:p w14:paraId="469FE7F2" w14:textId="77777777" w:rsidR="00E91263" w:rsidRPr="004E5C24" w:rsidRDefault="00000000">
      <w:pPr>
        <w:rPr>
          <w:rFonts w:asciiTheme="majorHAnsi" w:hAnsiTheme="majorHAnsi" w:cstheme="majorHAnsi"/>
        </w:rPr>
      </w:pPr>
      <w:r w:rsidRPr="004E5C24">
        <w:rPr>
          <w:rFonts w:asciiTheme="majorHAnsi" w:hAnsiTheme="majorHAnsi" w:cstheme="majorHAnsi"/>
        </w:rPr>
        <w:t>• Klinik Eczacılık / Hasta İletişimi</w:t>
      </w:r>
    </w:p>
    <w:p w14:paraId="7F920980" w14:textId="77777777" w:rsidR="00E91263" w:rsidRPr="004E5C24" w:rsidRDefault="00000000">
      <w:pPr>
        <w:rPr>
          <w:rFonts w:asciiTheme="majorHAnsi" w:hAnsiTheme="majorHAnsi" w:cstheme="majorHAnsi"/>
        </w:rPr>
      </w:pPr>
      <w:r w:rsidRPr="004E5C24">
        <w:rPr>
          <w:rFonts w:asciiTheme="majorHAnsi" w:hAnsiTheme="majorHAnsi" w:cstheme="majorHAnsi"/>
        </w:rPr>
        <w:t>• Farmakovijilans ve Reçete Analizi</w:t>
      </w:r>
    </w:p>
    <w:p w14:paraId="2083647E" w14:textId="77777777" w:rsidR="00E91263" w:rsidRPr="004E5C24" w:rsidRDefault="00000000">
      <w:pPr>
        <w:rPr>
          <w:rFonts w:asciiTheme="majorHAnsi" w:hAnsiTheme="majorHAnsi" w:cstheme="majorHAnsi"/>
        </w:rPr>
      </w:pPr>
      <w:r w:rsidRPr="004E5C24">
        <w:rPr>
          <w:rFonts w:asciiTheme="majorHAnsi" w:hAnsiTheme="majorHAnsi" w:cstheme="majorHAnsi"/>
        </w:rPr>
        <w:t>• Bitkisel İlaçlar / Fitoterapi</w:t>
      </w:r>
    </w:p>
    <w:p w14:paraId="6BB30C50" w14:textId="77777777" w:rsidR="00E91263" w:rsidRPr="004E5C24" w:rsidRDefault="00000000">
      <w:pPr>
        <w:rPr>
          <w:rFonts w:asciiTheme="majorHAnsi" w:hAnsiTheme="majorHAnsi" w:cstheme="majorHAnsi"/>
        </w:rPr>
      </w:pPr>
      <w:r w:rsidRPr="004E5C24">
        <w:rPr>
          <w:rFonts w:asciiTheme="majorHAnsi" w:hAnsiTheme="majorHAnsi" w:cstheme="majorHAnsi"/>
        </w:rPr>
        <w:t>• Toplum Eczacılığı ve Sağlık Eğitimi</w:t>
      </w:r>
    </w:p>
    <w:p w14:paraId="4EEC5166" w14:textId="77777777" w:rsidR="00E91263" w:rsidRPr="004E5C24" w:rsidRDefault="00000000">
      <w:pPr>
        <w:rPr>
          <w:rFonts w:asciiTheme="majorHAnsi" w:hAnsiTheme="majorHAnsi" w:cstheme="majorHAnsi"/>
        </w:rPr>
      </w:pPr>
      <w:r w:rsidRPr="004E5C24">
        <w:rPr>
          <w:rFonts w:asciiTheme="majorHAnsi" w:hAnsiTheme="majorHAnsi" w:cstheme="majorHAnsi"/>
        </w:rPr>
        <w:t>• Mesleki Etik ve Regülasyonlar</w:t>
      </w:r>
    </w:p>
    <w:p w14:paraId="5AFB851A" w14:textId="77777777" w:rsidR="00E91263" w:rsidRPr="004E5C24" w:rsidRDefault="00000000">
      <w:pPr>
        <w:rPr>
          <w:rFonts w:asciiTheme="majorHAnsi" w:hAnsiTheme="majorHAnsi" w:cstheme="majorHAnsi"/>
        </w:rPr>
      </w:pPr>
      <w:r w:rsidRPr="004E5C24">
        <w:rPr>
          <w:rFonts w:asciiTheme="majorHAnsi" w:hAnsiTheme="majorHAnsi" w:cstheme="majorHAnsi"/>
        </w:rPr>
        <w:t>• Araştırma Yöntemleri ve Mezuniyet Projesi</w:t>
      </w:r>
    </w:p>
    <w:p w14:paraId="7E2E287C" w14:textId="77777777" w:rsidR="00E91263" w:rsidRPr="004E5C24" w:rsidRDefault="00000000">
      <w:pPr>
        <w:pStyle w:val="Balk2"/>
        <w:rPr>
          <w:rFonts w:cstheme="majorHAnsi"/>
          <w:color w:val="auto"/>
        </w:rPr>
      </w:pPr>
      <w:r w:rsidRPr="004E5C24">
        <w:rPr>
          <w:rFonts w:cstheme="majorHAnsi"/>
          <w:color w:val="auto"/>
        </w:rPr>
        <w:t>3. 40 Dakikalık Ders Yapısı (PSF Uyumlu)</w:t>
      </w:r>
    </w:p>
    <w:p w14:paraId="3FF23866" w14:textId="3ED8C3E3" w:rsidR="008B64E8" w:rsidRPr="008B64E8" w:rsidRDefault="008B64E8" w:rsidP="008B64E8">
      <w:pPr>
        <w:rPr>
          <w:rFonts w:asciiTheme="majorHAnsi" w:hAnsiTheme="majorHAnsi" w:cstheme="majorHAnsi"/>
        </w:rPr>
      </w:pPr>
      <w:r w:rsidRPr="004E5C24">
        <w:rPr>
          <w:rFonts w:asciiTheme="majorHAnsi" w:hAnsiTheme="majorHAnsi" w:cstheme="majorHAnsi"/>
        </w:rPr>
        <w:t xml:space="preserve">Aşama </w:t>
      </w:r>
      <w:r w:rsidRPr="008B64E8">
        <w:rPr>
          <w:rFonts w:asciiTheme="majorHAnsi" w:hAnsiTheme="majorHAnsi" w:cstheme="majorHAnsi"/>
        </w:rPr>
        <w:t>1. Giriş (5-7 dk): Problemli reçete/vaka ile ders açılışı – PSF: A1, K1</w:t>
      </w:r>
    </w:p>
    <w:p w14:paraId="4A6A6EE8" w14:textId="28AF5F09" w:rsidR="008B64E8" w:rsidRPr="008B64E8" w:rsidRDefault="008B64E8" w:rsidP="008B64E8">
      <w:pPr>
        <w:rPr>
          <w:rFonts w:asciiTheme="majorHAnsi" w:hAnsiTheme="majorHAnsi" w:cstheme="majorHAnsi"/>
        </w:rPr>
      </w:pPr>
      <w:r w:rsidRPr="004E5C24">
        <w:rPr>
          <w:rFonts w:asciiTheme="majorHAnsi" w:hAnsiTheme="majorHAnsi" w:cstheme="majorHAnsi"/>
        </w:rPr>
        <w:t xml:space="preserve">Aşama </w:t>
      </w:r>
      <w:r w:rsidRPr="008B64E8">
        <w:rPr>
          <w:rFonts w:asciiTheme="majorHAnsi" w:hAnsiTheme="majorHAnsi" w:cstheme="majorHAnsi"/>
        </w:rPr>
        <w:t>2. İçerik Aktarımı (10-15 dk): Kavram tanıtımı + örnek analiz – PSF: A2, K2</w:t>
      </w:r>
    </w:p>
    <w:p w14:paraId="702D898E" w14:textId="22BA99F8" w:rsidR="008B64E8" w:rsidRPr="008B64E8" w:rsidRDefault="008B64E8" w:rsidP="008B64E8">
      <w:pPr>
        <w:rPr>
          <w:rFonts w:asciiTheme="majorHAnsi" w:hAnsiTheme="majorHAnsi" w:cstheme="majorHAnsi"/>
        </w:rPr>
      </w:pPr>
      <w:r w:rsidRPr="004E5C24">
        <w:rPr>
          <w:rFonts w:asciiTheme="majorHAnsi" w:hAnsiTheme="majorHAnsi" w:cstheme="majorHAnsi"/>
        </w:rPr>
        <w:t xml:space="preserve">Aşama </w:t>
      </w:r>
      <w:r w:rsidRPr="008B64E8">
        <w:rPr>
          <w:rFonts w:asciiTheme="majorHAnsi" w:hAnsiTheme="majorHAnsi" w:cstheme="majorHAnsi"/>
        </w:rPr>
        <w:t>3. İnteraktif Uygulama (10-15 dk): Reçete analizi, etkileşim çözümleme – PSF: A3, K3, V1</w:t>
      </w:r>
    </w:p>
    <w:p w14:paraId="1E02ED2C" w14:textId="28627D44" w:rsidR="008B64E8" w:rsidRPr="008B64E8" w:rsidRDefault="008B64E8" w:rsidP="008B64E8">
      <w:pPr>
        <w:rPr>
          <w:rFonts w:asciiTheme="majorHAnsi" w:hAnsiTheme="majorHAnsi" w:cstheme="majorHAnsi"/>
        </w:rPr>
      </w:pPr>
      <w:r w:rsidRPr="004E5C24">
        <w:rPr>
          <w:rFonts w:asciiTheme="majorHAnsi" w:hAnsiTheme="majorHAnsi" w:cstheme="majorHAnsi"/>
        </w:rPr>
        <w:t xml:space="preserve">Aşama </w:t>
      </w:r>
      <w:r w:rsidRPr="008B64E8">
        <w:rPr>
          <w:rFonts w:asciiTheme="majorHAnsi" w:hAnsiTheme="majorHAnsi" w:cstheme="majorHAnsi"/>
        </w:rPr>
        <w:t>4. Kapanış (3-5 dk): Klinik soru + kaynak + görev – PSF: A4, V2, V3, V4</w:t>
      </w:r>
    </w:p>
    <w:p w14:paraId="51E72546" w14:textId="78B32CF7" w:rsidR="008B64E8" w:rsidRPr="008B64E8" w:rsidRDefault="008B64E8" w:rsidP="008B64E8">
      <w:pPr>
        <w:rPr>
          <w:rFonts w:asciiTheme="majorHAnsi" w:hAnsiTheme="majorHAnsi" w:cstheme="majorHAnsi"/>
          <w:b/>
          <w:bCs/>
          <w:lang w:val="en-US"/>
        </w:rPr>
      </w:pPr>
    </w:p>
    <w:tbl>
      <w:tblPr>
        <w:tblW w:w="0" w:type="auto"/>
        <w:tblLook w:val="04A0" w:firstRow="1" w:lastRow="0" w:firstColumn="1" w:lastColumn="0" w:noHBand="0" w:noVBand="1"/>
      </w:tblPr>
      <w:tblGrid>
        <w:gridCol w:w="2880"/>
        <w:gridCol w:w="2880"/>
        <w:gridCol w:w="2880"/>
      </w:tblGrid>
      <w:tr w:rsidR="008B64E8" w:rsidRPr="004E5C24" w14:paraId="4A355465" w14:textId="77777777" w:rsidTr="00DE38BF">
        <w:tc>
          <w:tcPr>
            <w:tcW w:w="2880" w:type="dxa"/>
          </w:tcPr>
          <w:p w14:paraId="2B8DE2A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lastRenderedPageBreak/>
              <w:t>Aşama</w:t>
            </w:r>
          </w:p>
        </w:tc>
        <w:tc>
          <w:tcPr>
            <w:tcW w:w="2880" w:type="dxa"/>
          </w:tcPr>
          <w:p w14:paraId="7D3CA336"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Yöntem ve Açıklama</w:t>
            </w:r>
          </w:p>
        </w:tc>
        <w:tc>
          <w:tcPr>
            <w:tcW w:w="2880" w:type="dxa"/>
          </w:tcPr>
          <w:p w14:paraId="1A4E5591"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PSF Referansı</w:t>
            </w:r>
          </w:p>
        </w:tc>
      </w:tr>
      <w:tr w:rsidR="008B64E8" w:rsidRPr="004E5C24" w14:paraId="19106251" w14:textId="77777777" w:rsidTr="00DE38BF">
        <w:tc>
          <w:tcPr>
            <w:tcW w:w="2880" w:type="dxa"/>
          </w:tcPr>
          <w:p w14:paraId="7AF393C9"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1. Giriş (5-7 dk)</w:t>
            </w:r>
          </w:p>
        </w:tc>
        <w:tc>
          <w:tcPr>
            <w:tcW w:w="2880" w:type="dxa"/>
          </w:tcPr>
          <w:p w14:paraId="6D7971D7"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Günlük yaşamdan vaka veya hasta sorusu ile başlatılır. Ön bilgi, dikkat ve merak uyandırılır.</w:t>
            </w:r>
          </w:p>
        </w:tc>
        <w:tc>
          <w:tcPr>
            <w:tcW w:w="2880" w:type="dxa"/>
          </w:tcPr>
          <w:p w14:paraId="67112DA1"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A1, K1</w:t>
            </w:r>
          </w:p>
        </w:tc>
      </w:tr>
      <w:tr w:rsidR="008B64E8" w:rsidRPr="004E5C24" w14:paraId="4A576413" w14:textId="77777777" w:rsidTr="00DE38BF">
        <w:tc>
          <w:tcPr>
            <w:tcW w:w="2880" w:type="dxa"/>
          </w:tcPr>
          <w:p w14:paraId="24987553"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2. İçerik Aktarımı (10-15 dk)</w:t>
            </w:r>
          </w:p>
        </w:tc>
        <w:tc>
          <w:tcPr>
            <w:tcW w:w="2880" w:type="dxa"/>
          </w:tcPr>
          <w:p w14:paraId="07D9B7F7"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Teorik bilginin aktarımı + ilaç etkileşimi, prospektüs, hasta örneği vb. ile açıklama</w:t>
            </w:r>
          </w:p>
        </w:tc>
        <w:tc>
          <w:tcPr>
            <w:tcW w:w="2880" w:type="dxa"/>
          </w:tcPr>
          <w:p w14:paraId="467324CB"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A2, K2</w:t>
            </w:r>
          </w:p>
        </w:tc>
      </w:tr>
      <w:tr w:rsidR="008B64E8" w:rsidRPr="004E5C24" w14:paraId="246593D2" w14:textId="77777777" w:rsidTr="00DE38BF">
        <w:tc>
          <w:tcPr>
            <w:tcW w:w="2880" w:type="dxa"/>
          </w:tcPr>
          <w:p w14:paraId="15A70F10"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3. İnteraktif Uygulama (10-15 dk)</w:t>
            </w:r>
          </w:p>
        </w:tc>
        <w:tc>
          <w:tcPr>
            <w:tcW w:w="2880" w:type="dxa"/>
          </w:tcPr>
          <w:p w14:paraId="44F98A57"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Simülasyon, reçete analizi, hasta danışmanlığı rol-</w:t>
            </w:r>
            <w:proofErr w:type="spellStart"/>
            <w:r w:rsidRPr="008B64E8">
              <w:rPr>
                <w:rFonts w:asciiTheme="majorHAnsi" w:hAnsiTheme="majorHAnsi" w:cstheme="majorHAnsi"/>
              </w:rPr>
              <w:t>play</w:t>
            </w:r>
            <w:proofErr w:type="spellEnd"/>
            <w:r w:rsidRPr="008B64E8">
              <w:rPr>
                <w:rFonts w:asciiTheme="majorHAnsi" w:hAnsiTheme="majorHAnsi" w:cstheme="majorHAnsi"/>
              </w:rPr>
              <w:t>, tartışma</w:t>
            </w:r>
          </w:p>
        </w:tc>
        <w:tc>
          <w:tcPr>
            <w:tcW w:w="2880" w:type="dxa"/>
          </w:tcPr>
          <w:p w14:paraId="343D07EB"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A3, K3, V1</w:t>
            </w:r>
          </w:p>
        </w:tc>
      </w:tr>
      <w:tr w:rsidR="008B64E8" w:rsidRPr="004E5C24" w14:paraId="04845776" w14:textId="77777777" w:rsidTr="00DE38BF">
        <w:tc>
          <w:tcPr>
            <w:tcW w:w="2880" w:type="dxa"/>
          </w:tcPr>
          <w:p w14:paraId="67E4A3C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4. Kapanış (3-5 dk)</w:t>
            </w:r>
          </w:p>
        </w:tc>
        <w:tc>
          <w:tcPr>
            <w:tcW w:w="2880" w:type="dxa"/>
          </w:tcPr>
          <w:p w14:paraId="496BBD8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 xml:space="preserve">Ders özeti, hasta bilgilendirme önerisi, ev ödevi/mini </w:t>
            </w:r>
            <w:proofErr w:type="spellStart"/>
            <w:r w:rsidRPr="008B64E8">
              <w:rPr>
                <w:rFonts w:asciiTheme="majorHAnsi" w:hAnsiTheme="majorHAnsi" w:cstheme="majorHAnsi"/>
              </w:rPr>
              <w:t>quiz</w:t>
            </w:r>
            <w:proofErr w:type="spellEnd"/>
          </w:p>
        </w:tc>
        <w:tc>
          <w:tcPr>
            <w:tcW w:w="2880" w:type="dxa"/>
          </w:tcPr>
          <w:p w14:paraId="455261F2"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A4, V2, V3, V4</w:t>
            </w:r>
          </w:p>
        </w:tc>
      </w:tr>
    </w:tbl>
    <w:p w14:paraId="641BF579"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4. Ölçme-Değerlendirme Şablonu</w:t>
      </w:r>
    </w:p>
    <w:p w14:paraId="1FA51839" w14:textId="77777777" w:rsidR="008B64E8" w:rsidRPr="004E5C24" w:rsidRDefault="008B64E8" w:rsidP="008B64E8">
      <w:pPr>
        <w:rPr>
          <w:rFonts w:asciiTheme="majorHAnsi" w:hAnsiTheme="majorHAnsi" w:cstheme="majorHAnsi"/>
          <w:b/>
          <w:bCs/>
        </w:rPr>
      </w:pPr>
      <w:r w:rsidRPr="008B64E8">
        <w:rPr>
          <w:rFonts w:asciiTheme="majorHAnsi" w:hAnsiTheme="majorHAnsi" w:cstheme="majorHAnsi"/>
          <w:b/>
          <w:bCs/>
        </w:rPr>
        <w:t>4.1 Dönem Başı</w:t>
      </w:r>
    </w:p>
    <w:p w14:paraId="31DD6303"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Kimyasal Ön Test – PSF: A1, K1</w:t>
      </w:r>
    </w:p>
    <w:p w14:paraId="152C2EA7"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Mesleki Güdülenme Anketi – PSF: V2</w:t>
      </w:r>
    </w:p>
    <w:p w14:paraId="4FF931F6" w14:textId="77777777" w:rsidR="008B64E8" w:rsidRPr="008B64E8" w:rsidRDefault="008B64E8" w:rsidP="008B64E8">
      <w:pPr>
        <w:rPr>
          <w:rFonts w:asciiTheme="majorHAnsi" w:hAnsiTheme="majorHAnsi" w:cstheme="majorHAnsi"/>
          <w:b/>
          <w:bCs/>
          <w:lang w:val="en-US"/>
        </w:rPr>
      </w:pPr>
    </w:p>
    <w:tbl>
      <w:tblPr>
        <w:tblW w:w="0" w:type="auto"/>
        <w:tblLook w:val="04A0" w:firstRow="1" w:lastRow="0" w:firstColumn="1" w:lastColumn="0" w:noHBand="0" w:noVBand="1"/>
      </w:tblPr>
      <w:tblGrid>
        <w:gridCol w:w="2880"/>
        <w:gridCol w:w="2880"/>
        <w:gridCol w:w="2880"/>
      </w:tblGrid>
      <w:tr w:rsidR="008B64E8" w:rsidRPr="004E5C24" w14:paraId="7130AE4B" w14:textId="77777777" w:rsidTr="00DE38BF">
        <w:tc>
          <w:tcPr>
            <w:tcW w:w="2880" w:type="dxa"/>
          </w:tcPr>
          <w:p w14:paraId="1B9F0073"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Yöntem</w:t>
            </w:r>
          </w:p>
        </w:tc>
        <w:tc>
          <w:tcPr>
            <w:tcW w:w="2880" w:type="dxa"/>
          </w:tcPr>
          <w:p w14:paraId="3DE10907"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Açıklama</w:t>
            </w:r>
          </w:p>
        </w:tc>
        <w:tc>
          <w:tcPr>
            <w:tcW w:w="2880" w:type="dxa"/>
          </w:tcPr>
          <w:p w14:paraId="7D2435CB"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PSF Referansı</w:t>
            </w:r>
          </w:p>
        </w:tc>
      </w:tr>
      <w:tr w:rsidR="008B64E8" w:rsidRPr="004E5C24" w14:paraId="676C04B0" w14:textId="77777777" w:rsidTr="00DE38BF">
        <w:tc>
          <w:tcPr>
            <w:tcW w:w="2880" w:type="dxa"/>
          </w:tcPr>
          <w:p w14:paraId="739B75B2"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İlaç Bilgi Ön Testi</w:t>
            </w:r>
          </w:p>
        </w:tc>
        <w:tc>
          <w:tcPr>
            <w:tcW w:w="2880" w:type="dxa"/>
          </w:tcPr>
          <w:p w14:paraId="2DFF10A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Temel kavramlar, doz, yan etki, etkileşim bilgisi üzerine hazırlık düzeyini ölçer.</w:t>
            </w:r>
          </w:p>
        </w:tc>
        <w:tc>
          <w:tcPr>
            <w:tcW w:w="2880" w:type="dxa"/>
          </w:tcPr>
          <w:p w14:paraId="2D2E61D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A1, K1</w:t>
            </w:r>
          </w:p>
        </w:tc>
      </w:tr>
      <w:tr w:rsidR="008B64E8" w:rsidRPr="004E5C24" w14:paraId="02226999" w14:textId="77777777" w:rsidTr="00DE38BF">
        <w:tc>
          <w:tcPr>
            <w:tcW w:w="2880" w:type="dxa"/>
          </w:tcPr>
          <w:p w14:paraId="35FCCBC0"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Eczacılık Rolü ve Toplum Beklentisi Günlüğü</w:t>
            </w:r>
          </w:p>
        </w:tc>
        <w:tc>
          <w:tcPr>
            <w:tcW w:w="2880" w:type="dxa"/>
          </w:tcPr>
          <w:p w14:paraId="3E21493C"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Öğrencinin mesleki algısını yazılı olarak ifade etmesini sağlar.</w:t>
            </w:r>
          </w:p>
        </w:tc>
        <w:tc>
          <w:tcPr>
            <w:tcW w:w="2880" w:type="dxa"/>
          </w:tcPr>
          <w:p w14:paraId="1E035D63"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V2</w:t>
            </w:r>
          </w:p>
        </w:tc>
      </w:tr>
    </w:tbl>
    <w:p w14:paraId="7CB09DDA" w14:textId="77777777" w:rsidR="008B64E8" w:rsidRPr="004E5C24" w:rsidRDefault="008B64E8" w:rsidP="008B64E8">
      <w:pPr>
        <w:rPr>
          <w:rFonts w:asciiTheme="majorHAnsi" w:hAnsiTheme="majorHAnsi" w:cstheme="majorHAnsi"/>
          <w:b/>
          <w:bCs/>
        </w:rPr>
      </w:pPr>
    </w:p>
    <w:p w14:paraId="2C3426A3" w14:textId="77777777" w:rsidR="008B64E8" w:rsidRPr="004E5C24" w:rsidRDefault="008B64E8" w:rsidP="008B64E8">
      <w:pPr>
        <w:rPr>
          <w:rFonts w:asciiTheme="majorHAnsi" w:hAnsiTheme="majorHAnsi" w:cstheme="majorHAnsi"/>
          <w:b/>
          <w:bCs/>
        </w:rPr>
      </w:pPr>
    </w:p>
    <w:p w14:paraId="0ADC5D09" w14:textId="77777777" w:rsidR="008B64E8" w:rsidRPr="004E5C24" w:rsidRDefault="008B64E8" w:rsidP="008B64E8">
      <w:pPr>
        <w:rPr>
          <w:rFonts w:asciiTheme="majorHAnsi" w:hAnsiTheme="majorHAnsi" w:cstheme="majorHAnsi"/>
          <w:b/>
          <w:bCs/>
        </w:rPr>
      </w:pPr>
    </w:p>
    <w:p w14:paraId="1F3E379F" w14:textId="77777777" w:rsidR="008B64E8" w:rsidRPr="004E5C24" w:rsidRDefault="008B64E8" w:rsidP="008B64E8">
      <w:pPr>
        <w:rPr>
          <w:rFonts w:asciiTheme="majorHAnsi" w:hAnsiTheme="majorHAnsi" w:cstheme="majorHAnsi"/>
          <w:b/>
          <w:bCs/>
        </w:rPr>
      </w:pPr>
    </w:p>
    <w:p w14:paraId="6657279C" w14:textId="77777777" w:rsidR="008B64E8" w:rsidRPr="004E5C24" w:rsidRDefault="008B64E8" w:rsidP="008B64E8">
      <w:pPr>
        <w:rPr>
          <w:rFonts w:asciiTheme="majorHAnsi" w:hAnsiTheme="majorHAnsi" w:cstheme="majorHAnsi"/>
          <w:b/>
          <w:bCs/>
        </w:rPr>
      </w:pPr>
    </w:p>
    <w:p w14:paraId="1D5B441D" w14:textId="30E8998B" w:rsidR="008B64E8" w:rsidRPr="008B64E8" w:rsidRDefault="008B64E8" w:rsidP="008B64E8">
      <w:pPr>
        <w:rPr>
          <w:rFonts w:asciiTheme="majorHAnsi" w:hAnsiTheme="majorHAnsi" w:cstheme="majorHAnsi"/>
          <w:b/>
          <w:bCs/>
        </w:rPr>
      </w:pPr>
      <w:r w:rsidRPr="008B64E8">
        <w:rPr>
          <w:rFonts w:asciiTheme="majorHAnsi" w:hAnsiTheme="majorHAnsi" w:cstheme="majorHAnsi"/>
          <w:b/>
          <w:bCs/>
        </w:rPr>
        <w:lastRenderedPageBreak/>
        <w:t>4.2 Dönem Boyunca (Formatif)</w:t>
      </w:r>
    </w:p>
    <w:p w14:paraId="5150BB97"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Laboratuvar Gözlem Formları – PSF: A3, K2</w:t>
      </w:r>
    </w:p>
    <w:p w14:paraId="21396C65"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Reçete Uygulama Senaryoları – PSF: A3, K3, V3</w:t>
      </w:r>
    </w:p>
    <w:p w14:paraId="33001EAE"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Mini Klinik Tartışmalar – PSF: A3, V1</w:t>
      </w:r>
    </w:p>
    <w:p w14:paraId="26A5D7B3"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Akran Değerlendirme – PSF: V2, V4</w:t>
      </w:r>
    </w:p>
    <w:p w14:paraId="0A9F53B7" w14:textId="77777777" w:rsidR="008B64E8" w:rsidRPr="008B64E8" w:rsidRDefault="008B64E8" w:rsidP="008B64E8">
      <w:pPr>
        <w:rPr>
          <w:rFonts w:asciiTheme="majorHAnsi" w:hAnsiTheme="majorHAnsi" w:cstheme="majorHAnsi"/>
          <w:b/>
          <w:bCs/>
          <w:lang w:val="en-US"/>
        </w:rPr>
      </w:pPr>
    </w:p>
    <w:tbl>
      <w:tblPr>
        <w:tblW w:w="0" w:type="auto"/>
        <w:tblLook w:val="04A0" w:firstRow="1" w:lastRow="0" w:firstColumn="1" w:lastColumn="0" w:noHBand="0" w:noVBand="1"/>
      </w:tblPr>
      <w:tblGrid>
        <w:gridCol w:w="2880"/>
        <w:gridCol w:w="2880"/>
        <w:gridCol w:w="2880"/>
      </w:tblGrid>
      <w:tr w:rsidR="008B64E8" w:rsidRPr="004E5C24" w14:paraId="55A16C08" w14:textId="77777777" w:rsidTr="00DE38BF">
        <w:tc>
          <w:tcPr>
            <w:tcW w:w="2880" w:type="dxa"/>
          </w:tcPr>
          <w:p w14:paraId="2BF184D1"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Yöntem</w:t>
            </w:r>
          </w:p>
        </w:tc>
        <w:tc>
          <w:tcPr>
            <w:tcW w:w="2880" w:type="dxa"/>
          </w:tcPr>
          <w:p w14:paraId="6B81058A"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Açıklama</w:t>
            </w:r>
          </w:p>
        </w:tc>
        <w:tc>
          <w:tcPr>
            <w:tcW w:w="2880" w:type="dxa"/>
          </w:tcPr>
          <w:p w14:paraId="4FBE6123"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PSF Referansı</w:t>
            </w:r>
          </w:p>
        </w:tc>
      </w:tr>
      <w:tr w:rsidR="008B64E8" w:rsidRPr="004E5C24" w14:paraId="7FB3AC53" w14:textId="77777777" w:rsidTr="00DE38BF">
        <w:tc>
          <w:tcPr>
            <w:tcW w:w="2880" w:type="dxa"/>
          </w:tcPr>
          <w:p w14:paraId="2CBA5376"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Reçete Analizi</w:t>
            </w:r>
          </w:p>
        </w:tc>
        <w:tc>
          <w:tcPr>
            <w:tcW w:w="2880" w:type="dxa"/>
          </w:tcPr>
          <w:p w14:paraId="0320A692"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Hatalı ilaç/reçete örnekleri üzerinden klinik karar değerlendirmesi</w:t>
            </w:r>
          </w:p>
        </w:tc>
        <w:tc>
          <w:tcPr>
            <w:tcW w:w="2880" w:type="dxa"/>
          </w:tcPr>
          <w:p w14:paraId="16A2D43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A3, K3</w:t>
            </w:r>
          </w:p>
        </w:tc>
      </w:tr>
      <w:tr w:rsidR="008B64E8" w:rsidRPr="004E5C24" w14:paraId="48B74638" w14:textId="77777777" w:rsidTr="00DE38BF">
        <w:tc>
          <w:tcPr>
            <w:tcW w:w="2880" w:type="dxa"/>
          </w:tcPr>
          <w:p w14:paraId="2AE6F067"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Hasta Danışmanlığı Rol-Play</w:t>
            </w:r>
          </w:p>
        </w:tc>
        <w:tc>
          <w:tcPr>
            <w:tcW w:w="2880" w:type="dxa"/>
          </w:tcPr>
          <w:p w14:paraId="78A169D2"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İlaç kullanımı konusunda empatik ve anlaşılır iletişim pratiği</w:t>
            </w:r>
          </w:p>
        </w:tc>
        <w:tc>
          <w:tcPr>
            <w:tcW w:w="2880" w:type="dxa"/>
          </w:tcPr>
          <w:p w14:paraId="6365854A"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V1, V2</w:t>
            </w:r>
          </w:p>
        </w:tc>
      </w:tr>
      <w:tr w:rsidR="008B64E8" w:rsidRPr="004E5C24" w14:paraId="32B4DFE0" w14:textId="77777777" w:rsidTr="00DE38BF">
        <w:tc>
          <w:tcPr>
            <w:tcW w:w="2880" w:type="dxa"/>
          </w:tcPr>
          <w:p w14:paraId="3A0DA01F"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Simülasyon Değerlendirmesi</w:t>
            </w:r>
          </w:p>
        </w:tc>
        <w:tc>
          <w:tcPr>
            <w:tcW w:w="2880" w:type="dxa"/>
          </w:tcPr>
          <w:p w14:paraId="37C48D91"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İlaç hazırlama veya farmasötik form üretim süreci uygulaması</w:t>
            </w:r>
          </w:p>
        </w:tc>
        <w:tc>
          <w:tcPr>
            <w:tcW w:w="2880" w:type="dxa"/>
          </w:tcPr>
          <w:p w14:paraId="0A77D862"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A3, K2</w:t>
            </w:r>
          </w:p>
        </w:tc>
      </w:tr>
      <w:tr w:rsidR="008B64E8" w:rsidRPr="004E5C24" w14:paraId="3ED60DA4" w14:textId="77777777" w:rsidTr="00DE38BF">
        <w:tc>
          <w:tcPr>
            <w:tcW w:w="2880" w:type="dxa"/>
          </w:tcPr>
          <w:p w14:paraId="5FFD57A9"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Refleksiyon Yazısı</w:t>
            </w:r>
          </w:p>
        </w:tc>
        <w:tc>
          <w:tcPr>
            <w:tcW w:w="2880" w:type="dxa"/>
          </w:tcPr>
          <w:p w14:paraId="1518CC9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Öğrencinin uygulamaya dair kendi öğrenme deneyimini analiz etmesi</w:t>
            </w:r>
          </w:p>
        </w:tc>
        <w:tc>
          <w:tcPr>
            <w:tcW w:w="2880" w:type="dxa"/>
          </w:tcPr>
          <w:p w14:paraId="736D2FF7"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V1, V2</w:t>
            </w:r>
          </w:p>
        </w:tc>
      </w:tr>
    </w:tbl>
    <w:p w14:paraId="4C483A22" w14:textId="77777777" w:rsidR="008B64E8" w:rsidRPr="004E5C24" w:rsidRDefault="008B64E8" w:rsidP="008B64E8">
      <w:pPr>
        <w:rPr>
          <w:rFonts w:asciiTheme="majorHAnsi" w:hAnsiTheme="majorHAnsi" w:cstheme="majorHAnsi"/>
          <w:b/>
          <w:bCs/>
        </w:rPr>
      </w:pPr>
    </w:p>
    <w:p w14:paraId="1737E70C" w14:textId="77777777" w:rsidR="008B64E8" w:rsidRPr="004E5C24" w:rsidRDefault="008B64E8" w:rsidP="008B64E8">
      <w:pPr>
        <w:rPr>
          <w:rFonts w:asciiTheme="majorHAnsi" w:hAnsiTheme="majorHAnsi" w:cstheme="majorHAnsi"/>
          <w:b/>
          <w:bCs/>
        </w:rPr>
      </w:pPr>
    </w:p>
    <w:p w14:paraId="6F5E698D" w14:textId="77777777" w:rsidR="008B64E8" w:rsidRPr="004E5C24" w:rsidRDefault="008B64E8" w:rsidP="008B64E8">
      <w:pPr>
        <w:rPr>
          <w:rFonts w:asciiTheme="majorHAnsi" w:hAnsiTheme="majorHAnsi" w:cstheme="majorHAnsi"/>
          <w:b/>
          <w:bCs/>
        </w:rPr>
      </w:pPr>
    </w:p>
    <w:p w14:paraId="7FC17B5D" w14:textId="77777777" w:rsidR="008B64E8" w:rsidRPr="004E5C24" w:rsidRDefault="008B64E8" w:rsidP="008B64E8">
      <w:pPr>
        <w:rPr>
          <w:rFonts w:asciiTheme="majorHAnsi" w:hAnsiTheme="majorHAnsi" w:cstheme="majorHAnsi"/>
          <w:b/>
          <w:bCs/>
        </w:rPr>
      </w:pPr>
    </w:p>
    <w:p w14:paraId="085E8C51" w14:textId="14043066"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4.3 Dönem Sonu (</w:t>
      </w:r>
      <w:proofErr w:type="spellStart"/>
      <w:r w:rsidRPr="008B64E8">
        <w:rPr>
          <w:rFonts w:asciiTheme="majorHAnsi" w:hAnsiTheme="majorHAnsi" w:cstheme="majorHAnsi"/>
          <w:b/>
          <w:bCs/>
        </w:rPr>
        <w:t>Sümatif</w:t>
      </w:r>
      <w:proofErr w:type="spellEnd"/>
      <w:r w:rsidRPr="008B64E8">
        <w:rPr>
          <w:rFonts w:asciiTheme="majorHAnsi" w:hAnsiTheme="majorHAnsi" w:cstheme="majorHAnsi"/>
          <w:b/>
          <w:bCs/>
        </w:rPr>
        <w:t>)</w:t>
      </w:r>
    </w:p>
    <w:p w14:paraId="2E39BDC4"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Klinik Reçete Raporu – PSF: A4, K3</w:t>
      </w:r>
    </w:p>
    <w:p w14:paraId="7831E6D6"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OSPE (Pratik Sınav) – PSF: A4, K2</w:t>
      </w:r>
    </w:p>
    <w:p w14:paraId="2D718964"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Portfolyo – PSF: A4, V2, V4</w:t>
      </w:r>
    </w:p>
    <w:p w14:paraId="77B09FA9" w14:textId="77777777" w:rsidR="008B64E8" w:rsidRPr="008B64E8" w:rsidRDefault="008B64E8" w:rsidP="008B64E8">
      <w:pPr>
        <w:rPr>
          <w:rFonts w:asciiTheme="majorHAnsi" w:hAnsiTheme="majorHAnsi" w:cstheme="majorHAnsi"/>
          <w:b/>
          <w:bCs/>
        </w:rPr>
      </w:pPr>
      <w:r w:rsidRPr="008B64E8">
        <w:rPr>
          <w:rFonts w:asciiTheme="majorHAnsi" w:hAnsiTheme="majorHAnsi" w:cstheme="majorHAnsi"/>
          <w:b/>
          <w:bCs/>
        </w:rPr>
        <w:t>- Sözlü Savunma – PSF: V3, V4</w:t>
      </w:r>
    </w:p>
    <w:p w14:paraId="21384FEA" w14:textId="77777777" w:rsidR="008B64E8" w:rsidRPr="008B64E8" w:rsidRDefault="008B64E8" w:rsidP="008B64E8">
      <w:pPr>
        <w:rPr>
          <w:rFonts w:asciiTheme="majorHAnsi" w:hAnsiTheme="majorHAnsi" w:cstheme="majorHAnsi"/>
          <w:b/>
          <w:bCs/>
          <w:lang w:val="en-US"/>
        </w:rPr>
      </w:pPr>
    </w:p>
    <w:tbl>
      <w:tblPr>
        <w:tblW w:w="0" w:type="auto"/>
        <w:tblLook w:val="04A0" w:firstRow="1" w:lastRow="0" w:firstColumn="1" w:lastColumn="0" w:noHBand="0" w:noVBand="1"/>
      </w:tblPr>
      <w:tblGrid>
        <w:gridCol w:w="2880"/>
        <w:gridCol w:w="2880"/>
        <w:gridCol w:w="2880"/>
      </w:tblGrid>
      <w:tr w:rsidR="008B64E8" w:rsidRPr="004E5C24" w14:paraId="7CF1233C" w14:textId="77777777" w:rsidTr="00DE38BF">
        <w:tc>
          <w:tcPr>
            <w:tcW w:w="2880" w:type="dxa"/>
          </w:tcPr>
          <w:p w14:paraId="181396F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lastRenderedPageBreak/>
              <w:t>Yöntem</w:t>
            </w:r>
          </w:p>
        </w:tc>
        <w:tc>
          <w:tcPr>
            <w:tcW w:w="2880" w:type="dxa"/>
          </w:tcPr>
          <w:p w14:paraId="4292F704"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Açıklama</w:t>
            </w:r>
          </w:p>
        </w:tc>
        <w:tc>
          <w:tcPr>
            <w:tcW w:w="2880" w:type="dxa"/>
          </w:tcPr>
          <w:p w14:paraId="1B1B2F4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PSF Referansı</w:t>
            </w:r>
          </w:p>
        </w:tc>
      </w:tr>
      <w:tr w:rsidR="008B64E8" w:rsidRPr="004E5C24" w14:paraId="773D1E26" w14:textId="77777777" w:rsidTr="00DE38BF">
        <w:tc>
          <w:tcPr>
            <w:tcW w:w="2880" w:type="dxa"/>
          </w:tcPr>
          <w:p w14:paraId="49E1A557"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Klinik Vaka Sunumu</w:t>
            </w:r>
          </w:p>
        </w:tc>
        <w:tc>
          <w:tcPr>
            <w:tcW w:w="2880" w:type="dxa"/>
          </w:tcPr>
          <w:p w14:paraId="7090CDD9"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Hasta hikayesi, ilaç seçimi ve eczacı müdahalesi sunumu</w:t>
            </w:r>
          </w:p>
        </w:tc>
        <w:tc>
          <w:tcPr>
            <w:tcW w:w="2880" w:type="dxa"/>
          </w:tcPr>
          <w:p w14:paraId="7E35F677"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A4, K3, V3</w:t>
            </w:r>
          </w:p>
        </w:tc>
      </w:tr>
      <w:tr w:rsidR="008B64E8" w:rsidRPr="004E5C24" w14:paraId="3D83A27D" w14:textId="77777777" w:rsidTr="00DE38BF">
        <w:tc>
          <w:tcPr>
            <w:tcW w:w="2880" w:type="dxa"/>
          </w:tcPr>
          <w:p w14:paraId="7EBA9FCC"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OSPE</w:t>
            </w:r>
          </w:p>
        </w:tc>
        <w:tc>
          <w:tcPr>
            <w:tcW w:w="2880" w:type="dxa"/>
          </w:tcPr>
          <w:p w14:paraId="58914906"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İlaç bilgisi, farmakoterapi önerisi, güvenli ilaç kullanımı</w:t>
            </w:r>
          </w:p>
        </w:tc>
        <w:tc>
          <w:tcPr>
            <w:tcW w:w="2880" w:type="dxa"/>
          </w:tcPr>
          <w:p w14:paraId="58AB4504"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A4, K2</w:t>
            </w:r>
          </w:p>
        </w:tc>
      </w:tr>
      <w:tr w:rsidR="008B64E8" w:rsidRPr="004E5C24" w14:paraId="690086B5" w14:textId="77777777" w:rsidTr="00DE38BF">
        <w:tc>
          <w:tcPr>
            <w:tcW w:w="2880" w:type="dxa"/>
          </w:tcPr>
          <w:p w14:paraId="7DFD6ECC"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Portfolyo</w:t>
            </w:r>
          </w:p>
        </w:tc>
        <w:tc>
          <w:tcPr>
            <w:tcW w:w="2880" w:type="dxa"/>
          </w:tcPr>
          <w:p w14:paraId="7E907CB2"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 xml:space="preserve">Klinik vaka, uygulama raporu, danışmanlık notları </w:t>
            </w:r>
            <w:proofErr w:type="gramStart"/>
            <w:r w:rsidRPr="008B64E8">
              <w:rPr>
                <w:rFonts w:asciiTheme="majorHAnsi" w:hAnsiTheme="majorHAnsi" w:cstheme="majorHAnsi"/>
              </w:rPr>
              <w:t>ile birlikte</w:t>
            </w:r>
            <w:proofErr w:type="gramEnd"/>
            <w:r w:rsidRPr="008B64E8">
              <w:rPr>
                <w:rFonts w:asciiTheme="majorHAnsi" w:hAnsiTheme="majorHAnsi" w:cstheme="majorHAnsi"/>
              </w:rPr>
              <w:t xml:space="preserve"> gelişim belgesi</w:t>
            </w:r>
          </w:p>
        </w:tc>
        <w:tc>
          <w:tcPr>
            <w:tcW w:w="2880" w:type="dxa"/>
          </w:tcPr>
          <w:p w14:paraId="080CAAC9"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A4, V2, V4</w:t>
            </w:r>
          </w:p>
        </w:tc>
      </w:tr>
      <w:tr w:rsidR="008B64E8" w:rsidRPr="004E5C24" w14:paraId="0951D77D" w14:textId="77777777" w:rsidTr="00DE38BF">
        <w:tc>
          <w:tcPr>
            <w:tcW w:w="2880" w:type="dxa"/>
          </w:tcPr>
          <w:p w14:paraId="543CB59B"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Etik Tartışma Senaryosu</w:t>
            </w:r>
          </w:p>
        </w:tc>
        <w:tc>
          <w:tcPr>
            <w:tcW w:w="2880" w:type="dxa"/>
          </w:tcPr>
          <w:p w14:paraId="380FCBB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İlaç reklamı, çıkar çatışması, hasta-eczacı ilişkisi gibi temalarda çözüm önerisi</w:t>
            </w:r>
          </w:p>
        </w:tc>
        <w:tc>
          <w:tcPr>
            <w:tcW w:w="2880" w:type="dxa"/>
          </w:tcPr>
          <w:p w14:paraId="5106B4C5" w14:textId="77777777" w:rsidR="008B64E8" w:rsidRPr="008B64E8" w:rsidRDefault="008B64E8" w:rsidP="008B64E8">
            <w:pPr>
              <w:rPr>
                <w:rFonts w:asciiTheme="majorHAnsi" w:hAnsiTheme="majorHAnsi" w:cstheme="majorHAnsi"/>
              </w:rPr>
            </w:pPr>
            <w:r w:rsidRPr="008B64E8">
              <w:rPr>
                <w:rFonts w:asciiTheme="majorHAnsi" w:hAnsiTheme="majorHAnsi" w:cstheme="majorHAnsi"/>
              </w:rPr>
              <w:t>V1, V3, V4</w:t>
            </w:r>
          </w:p>
        </w:tc>
      </w:tr>
    </w:tbl>
    <w:p w14:paraId="02FAD65A" w14:textId="77777777" w:rsidR="008B64E8" w:rsidRPr="004E5C24" w:rsidRDefault="008B64E8" w:rsidP="008B64E8">
      <w:pPr>
        <w:rPr>
          <w:rFonts w:asciiTheme="majorHAnsi" w:hAnsiTheme="majorHAnsi" w:cstheme="majorHAnsi"/>
        </w:rPr>
      </w:pPr>
    </w:p>
    <w:p w14:paraId="1189BD33" w14:textId="77777777" w:rsidR="008A1964" w:rsidRPr="004E5C24" w:rsidRDefault="008A1964">
      <w:pPr>
        <w:pStyle w:val="Balk2"/>
        <w:rPr>
          <w:rFonts w:cstheme="majorHAnsi"/>
          <w:color w:val="auto"/>
        </w:rPr>
      </w:pPr>
    </w:p>
    <w:p w14:paraId="599EDCDC" w14:textId="6C36E8B1" w:rsidR="00E91263" w:rsidRPr="004E5C24" w:rsidRDefault="00000000">
      <w:pPr>
        <w:pStyle w:val="Balk2"/>
        <w:rPr>
          <w:rFonts w:cstheme="majorHAnsi"/>
          <w:color w:val="auto"/>
        </w:rPr>
      </w:pPr>
      <w:r w:rsidRPr="004E5C24">
        <w:rPr>
          <w:rFonts w:cstheme="majorHAnsi"/>
          <w:color w:val="auto"/>
        </w:rPr>
        <w:t>5. Ek Tavsiyeler</w:t>
      </w:r>
    </w:p>
    <w:p w14:paraId="3E8BCD45" w14:textId="77777777" w:rsidR="00E91263" w:rsidRPr="004E5C24" w:rsidRDefault="00000000">
      <w:pPr>
        <w:rPr>
          <w:rFonts w:asciiTheme="majorHAnsi" w:hAnsiTheme="majorHAnsi" w:cstheme="majorHAnsi"/>
        </w:rPr>
      </w:pPr>
      <w:r w:rsidRPr="004E5C24">
        <w:rPr>
          <w:rFonts w:asciiTheme="majorHAnsi" w:hAnsiTheme="majorHAnsi" w:cstheme="majorHAnsi"/>
        </w:rPr>
        <w:t>- Klinik modüllerde simülasyonlu iletişim görevleri kullanılmalıdır.</w:t>
      </w:r>
    </w:p>
    <w:p w14:paraId="144EB8BF" w14:textId="77777777" w:rsidR="00E91263" w:rsidRPr="004E5C24" w:rsidRDefault="00000000">
      <w:pPr>
        <w:rPr>
          <w:rFonts w:asciiTheme="majorHAnsi" w:hAnsiTheme="majorHAnsi" w:cstheme="majorHAnsi"/>
        </w:rPr>
      </w:pPr>
      <w:r w:rsidRPr="004E5C24">
        <w:rPr>
          <w:rFonts w:asciiTheme="majorHAnsi" w:hAnsiTheme="majorHAnsi" w:cstheme="majorHAnsi"/>
        </w:rPr>
        <w:t>- Laboratuvar uygulamalarında doğruluk ve güvenlik birlikte değerlendirilmelidir.</w:t>
      </w:r>
    </w:p>
    <w:p w14:paraId="2B122159" w14:textId="77777777" w:rsidR="00E91263" w:rsidRPr="004E5C24" w:rsidRDefault="00000000">
      <w:pPr>
        <w:rPr>
          <w:rFonts w:asciiTheme="majorHAnsi" w:hAnsiTheme="majorHAnsi" w:cstheme="majorHAnsi"/>
        </w:rPr>
      </w:pPr>
      <w:r w:rsidRPr="004E5C24">
        <w:rPr>
          <w:rFonts w:asciiTheme="majorHAnsi" w:hAnsiTheme="majorHAnsi" w:cstheme="majorHAnsi"/>
        </w:rPr>
        <w:t>- Riskli reçete senaryolarıyla problem çözme becerisi geliştirilmelidir.</w:t>
      </w:r>
    </w:p>
    <w:p w14:paraId="71962261" w14:textId="77777777" w:rsidR="00E91263" w:rsidRPr="004E5C24" w:rsidRDefault="00000000">
      <w:pPr>
        <w:rPr>
          <w:rFonts w:asciiTheme="majorHAnsi" w:hAnsiTheme="majorHAnsi" w:cstheme="majorHAnsi"/>
        </w:rPr>
      </w:pPr>
      <w:r w:rsidRPr="004E5C24">
        <w:rPr>
          <w:rFonts w:asciiTheme="majorHAnsi" w:hAnsiTheme="majorHAnsi" w:cstheme="majorHAnsi"/>
        </w:rPr>
        <w:t>- Portfolyolara hasta bilgilendirme broşürü gibi üretken çıktılar eklenmelidir.</w:t>
      </w:r>
    </w:p>
    <w:sectPr w:rsidR="00E91263" w:rsidRPr="004E5C2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16BA0AD9"/>
    <w:multiLevelType w:val="multilevel"/>
    <w:tmpl w:val="C22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002421">
    <w:abstractNumId w:val="8"/>
  </w:num>
  <w:num w:numId="2" w16cid:durableId="1143039519">
    <w:abstractNumId w:val="6"/>
  </w:num>
  <w:num w:numId="3" w16cid:durableId="796722679">
    <w:abstractNumId w:val="5"/>
  </w:num>
  <w:num w:numId="4" w16cid:durableId="42755222">
    <w:abstractNumId w:val="4"/>
  </w:num>
  <w:num w:numId="5" w16cid:durableId="2060785174">
    <w:abstractNumId w:val="7"/>
  </w:num>
  <w:num w:numId="6" w16cid:durableId="1212382189">
    <w:abstractNumId w:val="3"/>
  </w:num>
  <w:num w:numId="7" w16cid:durableId="160706390">
    <w:abstractNumId w:val="2"/>
  </w:num>
  <w:num w:numId="8" w16cid:durableId="1037773973">
    <w:abstractNumId w:val="1"/>
  </w:num>
  <w:num w:numId="9" w16cid:durableId="550771516">
    <w:abstractNumId w:val="0"/>
  </w:num>
  <w:num w:numId="10" w16cid:durableId="16091968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3C68"/>
    <w:rsid w:val="0015074B"/>
    <w:rsid w:val="0029639D"/>
    <w:rsid w:val="002A6AF1"/>
    <w:rsid w:val="00326F90"/>
    <w:rsid w:val="004E5C24"/>
    <w:rsid w:val="00693A91"/>
    <w:rsid w:val="008A1964"/>
    <w:rsid w:val="008B64E8"/>
    <w:rsid w:val="00AA1D8D"/>
    <w:rsid w:val="00B47730"/>
    <w:rsid w:val="00CB0664"/>
    <w:rsid w:val="00CB707A"/>
    <w:rsid w:val="00E912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C32000"/>
  <w14:defaultImageDpi w14:val="300"/>
  <w15:docId w15:val="{8ED35242-717F-4D28-B92F-5CDB13DE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tr-TR"/>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118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555</Words>
  <Characters>3164</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Elif VARDAR SOLAK, ISU</cp:lastModifiedBy>
  <cp:revision>4</cp:revision>
  <dcterms:created xsi:type="dcterms:W3CDTF">2013-12-23T23:15:00Z</dcterms:created>
  <dcterms:modified xsi:type="dcterms:W3CDTF">2025-06-13T11:49:00Z</dcterms:modified>
  <cp:category/>
</cp:coreProperties>
</file>