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C383" w14:textId="77777777" w:rsidR="00904C92" w:rsidRPr="00F41317" w:rsidRDefault="00904C92" w:rsidP="00BD48C7">
      <w:pPr>
        <w:pStyle w:val="Balk1"/>
        <w:spacing w:before="0" w:afterLines="20" w:after="48"/>
        <w:ind w:left="0" w:firstLine="720"/>
        <w:jc w:val="center"/>
      </w:pPr>
      <w:r w:rsidRPr="00F41317">
        <w:t>İSTİNYE ÜNİVERSİTESİ</w:t>
      </w:r>
    </w:p>
    <w:p w14:paraId="7C636023" w14:textId="77777777" w:rsidR="00741009" w:rsidRPr="00F41317" w:rsidRDefault="00915C0F" w:rsidP="00BD48C7">
      <w:pPr>
        <w:pStyle w:val="Balk1"/>
        <w:spacing w:before="0" w:afterLines="20" w:after="48"/>
        <w:ind w:left="0" w:firstLine="720"/>
        <w:jc w:val="center"/>
      </w:pPr>
      <w:r w:rsidRPr="00F41317">
        <w:t>MAL</w:t>
      </w:r>
      <w:r w:rsidR="00642AD6" w:rsidRPr="00F41317">
        <w:t xml:space="preserve"> </w:t>
      </w:r>
      <w:r w:rsidRPr="00F41317">
        <w:t>VE HİZMET ALIM</w:t>
      </w:r>
      <w:r w:rsidR="00A92BF4" w:rsidRPr="00F41317">
        <w:t xml:space="preserve"> SÖZLEŞMESİ</w:t>
      </w:r>
    </w:p>
    <w:p w14:paraId="0B6C1FF8" w14:textId="77777777" w:rsidR="00741009" w:rsidRPr="00F41317" w:rsidRDefault="00741009" w:rsidP="00BD48C7">
      <w:pPr>
        <w:pStyle w:val="GvdeMetni"/>
        <w:spacing w:afterLines="20" w:after="48"/>
        <w:ind w:left="0" w:firstLine="720"/>
        <w:rPr>
          <w:b/>
        </w:rPr>
      </w:pPr>
    </w:p>
    <w:p w14:paraId="4E132D4F" w14:textId="77777777" w:rsidR="00741009" w:rsidRPr="00F41317" w:rsidRDefault="000A44A7" w:rsidP="00BD48C7">
      <w:pPr>
        <w:spacing w:afterLines="20" w:after="48"/>
        <w:ind w:firstLine="720"/>
        <w:jc w:val="both"/>
        <w:rPr>
          <w:b/>
          <w:sz w:val="24"/>
          <w:szCs w:val="24"/>
        </w:rPr>
      </w:pPr>
      <w:r w:rsidRPr="00F41317">
        <w:rPr>
          <w:b/>
          <w:sz w:val="24"/>
          <w:szCs w:val="24"/>
        </w:rPr>
        <w:t>Sözleşmenin tarafları</w:t>
      </w:r>
    </w:p>
    <w:p w14:paraId="50BDFCBA" w14:textId="76ABD38A" w:rsidR="00741009" w:rsidRPr="00F41317" w:rsidRDefault="000A44A7" w:rsidP="00BD48C7">
      <w:pPr>
        <w:pStyle w:val="GvdeMetni"/>
        <w:spacing w:afterLines="20" w:after="48"/>
        <w:ind w:left="0" w:firstLine="720"/>
      </w:pPr>
      <w:r w:rsidRPr="00F41317">
        <w:rPr>
          <w:b/>
        </w:rPr>
        <w:t xml:space="preserve">MADDE 1 </w:t>
      </w:r>
      <w:r w:rsidR="00777B54" w:rsidRPr="00F41317">
        <w:rPr>
          <w:b/>
        </w:rPr>
        <w:t>–</w:t>
      </w:r>
      <w:r w:rsidRPr="00F41317">
        <w:rPr>
          <w:b/>
        </w:rPr>
        <w:t xml:space="preserve"> </w:t>
      </w:r>
      <w:r w:rsidRPr="00F41317">
        <w:t>(1) İş bu Sözleşme; bir tarafta, “Maltepe Mah. Edirne Çırpıcı Yolu Sk. No:</w:t>
      </w:r>
      <w:r w:rsidR="004040B5" w:rsidRPr="00F41317">
        <w:t xml:space="preserve"> </w:t>
      </w:r>
      <w:r w:rsidRPr="00F41317">
        <w:t xml:space="preserve">9 Zeytinburnu/İSTANBUL” adresinde faaliyet gösteren </w:t>
      </w:r>
      <w:r w:rsidRPr="00F41317">
        <w:rPr>
          <w:b/>
        </w:rPr>
        <w:t xml:space="preserve">“İstinye Üniversitesi” </w:t>
      </w:r>
      <w:r w:rsidRPr="00F41317">
        <w:t xml:space="preserve">(bundan sonra "Üniversite” olarak anılacaktır) ile diğer tarafta </w:t>
      </w:r>
      <w:r w:rsidR="0044645F">
        <w:t>…………………………………..</w:t>
      </w:r>
      <w:r w:rsidRPr="00F41317">
        <w:t xml:space="preserve"> </w:t>
      </w:r>
      <w:r w:rsidR="00BD48C7">
        <w:t>a</w:t>
      </w:r>
      <w:r w:rsidRPr="00F41317">
        <w:t>dresinde</w:t>
      </w:r>
      <w:r w:rsidR="00BD48C7">
        <w:t xml:space="preserve"> </w:t>
      </w:r>
      <w:r w:rsidRPr="00F41317">
        <w:t xml:space="preserve">mukim </w:t>
      </w:r>
      <w:r w:rsidR="002F2D0C">
        <w:rPr>
          <w:b/>
        </w:rPr>
        <w:t>“</w:t>
      </w:r>
      <w:r w:rsidR="0044645F">
        <w:rPr>
          <w:b/>
        </w:rPr>
        <w:t>……………………..</w:t>
      </w:r>
      <w:r w:rsidR="002F2D0C">
        <w:rPr>
          <w:b/>
        </w:rPr>
        <w:t>”</w:t>
      </w:r>
      <w:r w:rsidRPr="00F41317">
        <w:t>(bundan sonra “Yüklenici” olarak anılacaktır) arasında imzalanmıştır.</w:t>
      </w:r>
    </w:p>
    <w:p w14:paraId="23953AEC" w14:textId="77777777" w:rsidR="00741009" w:rsidRPr="00F41317" w:rsidRDefault="000A44A7" w:rsidP="00BD48C7">
      <w:pPr>
        <w:pStyle w:val="GvdeMetni"/>
        <w:spacing w:afterLines="20" w:after="48"/>
        <w:ind w:left="0" w:firstLine="720"/>
      </w:pPr>
      <w:r w:rsidRPr="00F41317">
        <w:t>(2) Üniversite ve Yüklenici birlikte anıldığında “Taraflar” ibaresi kullanılacaktır</w:t>
      </w:r>
    </w:p>
    <w:p w14:paraId="2F0230EC" w14:textId="77777777" w:rsidR="00741009" w:rsidRPr="00F41317" w:rsidRDefault="00741009" w:rsidP="00BD48C7">
      <w:pPr>
        <w:pStyle w:val="GvdeMetni"/>
        <w:spacing w:afterLines="20" w:after="48"/>
        <w:ind w:left="0" w:firstLine="720"/>
      </w:pPr>
    </w:p>
    <w:p w14:paraId="021BA8A0" w14:textId="77777777" w:rsidR="00741009" w:rsidRPr="00F41317" w:rsidRDefault="000A44A7" w:rsidP="00BD48C7">
      <w:pPr>
        <w:pStyle w:val="Balk1"/>
        <w:spacing w:before="0" w:afterLines="20" w:after="48"/>
        <w:ind w:left="0" w:firstLine="720"/>
        <w:jc w:val="both"/>
      </w:pPr>
      <w:r w:rsidRPr="00F41317">
        <w:t>Sözleşmenin konusu</w:t>
      </w:r>
    </w:p>
    <w:p w14:paraId="7A20C243" w14:textId="72E600B0" w:rsidR="00741009" w:rsidRPr="00F41317" w:rsidRDefault="000A44A7" w:rsidP="00BD48C7">
      <w:pPr>
        <w:pStyle w:val="GvdeMetni"/>
        <w:spacing w:afterLines="20" w:after="48"/>
        <w:ind w:left="0" w:firstLine="720"/>
      </w:pPr>
      <w:r w:rsidRPr="00F41317">
        <w:rPr>
          <w:b/>
        </w:rPr>
        <w:t xml:space="preserve">MADDE 2 </w:t>
      </w:r>
      <w:r w:rsidR="004040B5" w:rsidRPr="00BD48C7">
        <w:rPr>
          <w:b/>
        </w:rPr>
        <w:t>–</w:t>
      </w:r>
      <w:r w:rsidR="004040B5" w:rsidRPr="00F41317">
        <w:t xml:space="preserve"> </w:t>
      </w:r>
      <w:r w:rsidRPr="00F41317">
        <w:rPr>
          <w:b/>
        </w:rPr>
        <w:t xml:space="preserve"> </w:t>
      </w:r>
      <w:r w:rsidRPr="00F41317">
        <w:t xml:space="preserve">(1) </w:t>
      </w:r>
      <w:r w:rsidRPr="009C3A40">
        <w:rPr>
          <w:rFonts w:asciiTheme="majorBidi" w:hAnsiTheme="majorBidi" w:cstheme="majorBidi"/>
        </w:rPr>
        <w:t>İşbu Sözleşme</w:t>
      </w:r>
      <w:r w:rsidR="00C603F4" w:rsidRPr="009C3A40">
        <w:rPr>
          <w:rFonts w:asciiTheme="majorBidi" w:hAnsiTheme="majorBidi" w:cstheme="majorBidi"/>
        </w:rPr>
        <w:t>’</w:t>
      </w:r>
      <w:r w:rsidRPr="009C3A40">
        <w:rPr>
          <w:rFonts w:asciiTheme="majorBidi" w:hAnsiTheme="majorBidi" w:cstheme="majorBidi"/>
        </w:rPr>
        <w:t xml:space="preserve">nin konusu; </w:t>
      </w:r>
      <w:r w:rsidR="00857594" w:rsidRPr="009C3A40">
        <w:rPr>
          <w:rFonts w:asciiTheme="majorBidi" w:hAnsiTheme="majorBidi" w:cstheme="majorBidi"/>
        </w:rPr>
        <w:t>Sözleşme ekinde yer alan</w:t>
      </w:r>
      <w:r w:rsidR="006F15DE" w:rsidRPr="009C3A40">
        <w:rPr>
          <w:rFonts w:asciiTheme="majorBidi" w:hAnsiTheme="majorBidi" w:cstheme="majorBidi"/>
        </w:rPr>
        <w:t xml:space="preserve"> </w:t>
      </w:r>
      <w:r w:rsidR="00C603F4" w:rsidRPr="009C3A40">
        <w:rPr>
          <w:rFonts w:asciiTheme="majorBidi" w:hAnsiTheme="majorBidi" w:cstheme="majorBidi"/>
        </w:rPr>
        <w:t>İdari ve Teknik Şartname</w:t>
      </w:r>
      <w:r w:rsidR="00857594" w:rsidRPr="009C3A40">
        <w:rPr>
          <w:rFonts w:asciiTheme="majorBidi" w:hAnsiTheme="majorBidi" w:cstheme="majorBidi"/>
        </w:rPr>
        <w:t>’</w:t>
      </w:r>
      <w:r w:rsidR="00C603F4" w:rsidRPr="009C3A40">
        <w:rPr>
          <w:rFonts w:asciiTheme="majorBidi" w:hAnsiTheme="majorBidi" w:cstheme="majorBidi"/>
        </w:rPr>
        <w:t xml:space="preserve">de </w:t>
      </w:r>
      <w:r w:rsidR="000168A1" w:rsidRPr="009C3A40">
        <w:rPr>
          <w:rFonts w:asciiTheme="majorBidi" w:hAnsiTheme="majorBidi" w:cstheme="majorBidi"/>
        </w:rPr>
        <w:t>belirtilen</w:t>
      </w:r>
      <w:r w:rsidR="00C603F4" w:rsidRPr="009C3A40">
        <w:rPr>
          <w:rFonts w:asciiTheme="majorBidi" w:hAnsiTheme="majorBidi" w:cstheme="majorBidi"/>
        </w:rPr>
        <w:t xml:space="preserve"> </w:t>
      </w:r>
      <w:r w:rsidR="0044645F">
        <w:rPr>
          <w:rFonts w:asciiTheme="majorBidi" w:hAnsiTheme="majorBidi" w:cstheme="majorBidi"/>
        </w:rPr>
        <w:t>Mobilyaların</w:t>
      </w:r>
      <w:r w:rsidR="00C603F4" w:rsidRPr="009C3A40">
        <w:rPr>
          <w:rFonts w:asciiTheme="majorBidi" w:hAnsiTheme="majorBidi" w:cstheme="majorBidi"/>
        </w:rPr>
        <w:t xml:space="preserve"> </w:t>
      </w:r>
      <w:r w:rsidR="0044645F">
        <w:rPr>
          <w:rFonts w:asciiTheme="majorBidi" w:hAnsiTheme="majorBidi" w:cstheme="majorBidi"/>
        </w:rPr>
        <w:t>………………..</w:t>
      </w:r>
      <w:r w:rsidR="00851245" w:rsidRPr="009C3A40">
        <w:rPr>
          <w:rFonts w:asciiTheme="majorBidi" w:hAnsiTheme="majorBidi" w:cstheme="majorBidi"/>
        </w:rPr>
        <w:t xml:space="preserve"> </w:t>
      </w:r>
      <w:r w:rsidR="00D534E1" w:rsidRPr="009C3A40">
        <w:rPr>
          <w:rFonts w:asciiTheme="majorBidi" w:hAnsiTheme="majorBidi" w:cstheme="majorBidi"/>
        </w:rPr>
        <w:t>tarihine</w:t>
      </w:r>
      <w:r w:rsidR="00442A7A" w:rsidRPr="009C3A40">
        <w:rPr>
          <w:rFonts w:asciiTheme="majorBidi" w:hAnsiTheme="majorBidi" w:cstheme="majorBidi"/>
        </w:rPr>
        <w:t xml:space="preserve"> </w:t>
      </w:r>
      <w:r w:rsidR="00D534E1" w:rsidRPr="009C3A40">
        <w:rPr>
          <w:rFonts w:asciiTheme="majorBidi" w:hAnsiTheme="majorBidi" w:cstheme="majorBidi"/>
        </w:rPr>
        <w:t xml:space="preserve">kadar Üniversite’nin </w:t>
      </w:r>
      <w:r w:rsidR="00442A7A" w:rsidRPr="009C3A40">
        <w:rPr>
          <w:rFonts w:asciiTheme="majorBidi" w:hAnsiTheme="majorBidi" w:cstheme="majorBidi"/>
        </w:rPr>
        <w:t>Topkapı Yerleşkesi</w:t>
      </w:r>
      <w:r w:rsidR="000261BA">
        <w:rPr>
          <w:rFonts w:asciiTheme="majorBidi" w:hAnsiTheme="majorBidi" w:cstheme="majorBidi"/>
        </w:rPr>
        <w:t xml:space="preserve"> ve Fatma Akbalık Yerleşkesine</w:t>
      </w:r>
      <w:r w:rsidR="000168A1" w:rsidRPr="009C3A40">
        <w:rPr>
          <w:rFonts w:asciiTheme="majorBidi" w:hAnsiTheme="majorBidi" w:cstheme="majorBidi"/>
        </w:rPr>
        <w:t xml:space="preserve"> </w:t>
      </w:r>
      <w:r w:rsidR="00D534E1" w:rsidRPr="009C3A40">
        <w:rPr>
          <w:rFonts w:asciiTheme="majorBidi" w:hAnsiTheme="majorBidi" w:cstheme="majorBidi"/>
        </w:rPr>
        <w:t>teslimi, taşınması ve montajlarının yapılması</w:t>
      </w:r>
      <w:r w:rsidR="004040B5" w:rsidRPr="009C3A40">
        <w:rPr>
          <w:rFonts w:asciiTheme="majorBidi" w:hAnsiTheme="majorBidi" w:cstheme="majorBidi"/>
        </w:rPr>
        <w:t>na dair usul ve esasların belirlenmesinden ibarettir</w:t>
      </w:r>
      <w:r w:rsidR="006F15DE" w:rsidRPr="009C3A40">
        <w:rPr>
          <w:rFonts w:asciiTheme="majorBidi" w:hAnsiTheme="majorBidi" w:cstheme="majorBidi"/>
        </w:rPr>
        <w:t xml:space="preserve"> (Ek-1</w:t>
      </w:r>
      <w:r w:rsidR="000261BA">
        <w:rPr>
          <w:rFonts w:asciiTheme="majorBidi" w:hAnsiTheme="majorBidi" w:cstheme="majorBidi"/>
        </w:rPr>
        <w:t>, Ek-2</w:t>
      </w:r>
      <w:bookmarkStart w:id="0" w:name="_GoBack"/>
      <w:bookmarkEnd w:id="0"/>
      <w:r w:rsidR="006F15DE" w:rsidRPr="009C3A40">
        <w:rPr>
          <w:rFonts w:asciiTheme="majorBidi" w:hAnsiTheme="majorBidi" w:cstheme="majorBidi"/>
        </w:rPr>
        <w:t>)</w:t>
      </w:r>
      <w:r w:rsidR="0099516F" w:rsidRPr="009C3A40">
        <w:rPr>
          <w:rFonts w:asciiTheme="majorBidi" w:hAnsiTheme="majorBidi" w:cstheme="majorBidi"/>
        </w:rPr>
        <w:t>.</w:t>
      </w:r>
    </w:p>
    <w:p w14:paraId="55C970C3" w14:textId="77777777" w:rsidR="00741009" w:rsidRPr="00F41317" w:rsidRDefault="00741009" w:rsidP="00BD48C7">
      <w:pPr>
        <w:pStyle w:val="GvdeMetni"/>
        <w:spacing w:afterLines="20" w:after="48"/>
        <w:ind w:left="0" w:firstLine="720"/>
      </w:pPr>
    </w:p>
    <w:p w14:paraId="2BF7D351" w14:textId="77777777" w:rsidR="00741009" w:rsidRPr="00F41317" w:rsidRDefault="000A44A7" w:rsidP="00BD48C7">
      <w:pPr>
        <w:pStyle w:val="Balk1"/>
        <w:spacing w:before="0" w:afterLines="20" w:after="48"/>
        <w:ind w:left="0" w:firstLine="720"/>
        <w:jc w:val="both"/>
      </w:pPr>
      <w:r w:rsidRPr="00F41317">
        <w:t>Üniversitenin hak ve yükümlülükleri</w:t>
      </w:r>
    </w:p>
    <w:p w14:paraId="5D72822C" w14:textId="033D01AD" w:rsidR="00741009" w:rsidRPr="00F41317" w:rsidRDefault="000A44A7" w:rsidP="00BD48C7">
      <w:pPr>
        <w:pStyle w:val="GvdeMetni"/>
        <w:spacing w:afterLines="20" w:after="48"/>
        <w:ind w:left="0" w:firstLine="720"/>
      </w:pPr>
      <w:r w:rsidRPr="00F41317">
        <w:rPr>
          <w:b/>
        </w:rPr>
        <w:t>MADDE 3</w:t>
      </w:r>
      <w:r w:rsidR="004040B5" w:rsidRPr="00F41317">
        <w:rPr>
          <w:b/>
        </w:rPr>
        <w:t xml:space="preserve"> </w:t>
      </w:r>
      <w:r w:rsidR="00777B54" w:rsidRPr="00F41317">
        <w:rPr>
          <w:b/>
        </w:rPr>
        <w:t>–</w:t>
      </w:r>
      <w:r w:rsidR="004040B5" w:rsidRPr="00F41317">
        <w:t xml:space="preserve"> </w:t>
      </w:r>
      <w:r w:rsidRPr="00F41317">
        <w:t xml:space="preserve">(1) </w:t>
      </w:r>
      <w:r w:rsidR="00D534E1" w:rsidRPr="00F41317">
        <w:t>Üniversite, imalat ve/veya montaj kaynaklı arıza ya da kırılma/noksanlık vb. durumlarda ilgili malzemenin yenisiyle değiştirilmesini talep ede</w:t>
      </w:r>
      <w:r w:rsidR="00CC3565" w:rsidRPr="00F41317">
        <w:t>cektir.</w:t>
      </w:r>
    </w:p>
    <w:p w14:paraId="3BB38603" w14:textId="7C710AEF" w:rsidR="00A92BF4" w:rsidRPr="00F41317" w:rsidRDefault="00D534E1" w:rsidP="00BD48C7">
      <w:pPr>
        <w:pStyle w:val="GvdeMetni"/>
        <w:spacing w:afterLines="20" w:after="48"/>
        <w:ind w:left="0" w:firstLine="720"/>
      </w:pPr>
      <w:r w:rsidRPr="00BD48C7">
        <w:rPr>
          <w:bCs/>
        </w:rPr>
        <w:t>(2)</w:t>
      </w:r>
      <w:r w:rsidRPr="00BD48C7">
        <w:rPr>
          <w:b/>
        </w:rPr>
        <w:t xml:space="preserve"> </w:t>
      </w:r>
      <w:r w:rsidR="00A92BF4" w:rsidRPr="00F41317">
        <w:rPr>
          <w:bCs/>
        </w:rPr>
        <w:t>Üniversite,</w:t>
      </w:r>
      <w:r w:rsidR="0044645F">
        <w:rPr>
          <w:bCs/>
        </w:rPr>
        <w:t xml:space="preserve"> </w:t>
      </w:r>
      <w:r w:rsidR="00A92BF4" w:rsidRPr="00F41317">
        <w:rPr>
          <w:bCs/>
        </w:rPr>
        <w:t>Yüklenici</w:t>
      </w:r>
      <w:r w:rsidR="00CC3565" w:rsidRPr="00F41317">
        <w:rPr>
          <w:bCs/>
        </w:rPr>
        <w:t>’</w:t>
      </w:r>
      <w:r w:rsidR="005B3DFC" w:rsidRPr="00F41317">
        <w:rPr>
          <w:bCs/>
        </w:rPr>
        <w:t>ni</w:t>
      </w:r>
      <w:r w:rsidR="00CC3565" w:rsidRPr="00F41317">
        <w:rPr>
          <w:bCs/>
        </w:rPr>
        <w:t>n</w:t>
      </w:r>
      <w:r w:rsidR="0044645F">
        <w:rPr>
          <w:bCs/>
        </w:rPr>
        <w:t xml:space="preserve"> işbu Sözleşme ve eklerine konu</w:t>
      </w:r>
      <w:r w:rsidR="00A92BF4" w:rsidRPr="00F41317">
        <w:rPr>
          <w:bCs/>
        </w:rPr>
        <w:t xml:space="preserve"> </w:t>
      </w:r>
      <w:r w:rsidR="005B3DFC" w:rsidRPr="00F41317">
        <w:rPr>
          <w:bCs/>
        </w:rPr>
        <w:t>m</w:t>
      </w:r>
      <w:r w:rsidR="00A92BF4" w:rsidRPr="00F41317">
        <w:rPr>
          <w:bCs/>
        </w:rPr>
        <w:t>obilya</w:t>
      </w:r>
      <w:r w:rsidR="002C01D8" w:rsidRPr="00F41317">
        <w:rPr>
          <w:bCs/>
        </w:rPr>
        <w:t xml:space="preserve"> </w:t>
      </w:r>
      <w:r w:rsidR="00915C0F" w:rsidRPr="00F41317">
        <w:rPr>
          <w:bCs/>
        </w:rPr>
        <w:t xml:space="preserve">ve </w:t>
      </w:r>
      <w:r w:rsidR="005B3DFC" w:rsidRPr="00F41317">
        <w:rPr>
          <w:bCs/>
        </w:rPr>
        <w:t>a</w:t>
      </w:r>
      <w:r w:rsidR="00915C0F" w:rsidRPr="00F41317">
        <w:rPr>
          <w:bCs/>
        </w:rPr>
        <w:t>ksesuarları</w:t>
      </w:r>
      <w:r w:rsidR="002C01D8" w:rsidRPr="00F41317">
        <w:rPr>
          <w:bCs/>
        </w:rPr>
        <w:t>nı</w:t>
      </w:r>
      <w:r w:rsidR="00A92BF4" w:rsidRPr="00F41317">
        <w:rPr>
          <w:bCs/>
        </w:rPr>
        <w:t xml:space="preserve"> </w:t>
      </w:r>
      <w:r w:rsidR="0044645F">
        <w:rPr>
          <w:rFonts w:asciiTheme="majorBidi" w:hAnsiTheme="majorBidi" w:cstheme="majorBidi"/>
        </w:rPr>
        <w:t>………………….</w:t>
      </w:r>
      <w:r w:rsidR="00851245">
        <w:rPr>
          <w:bCs/>
        </w:rPr>
        <w:t xml:space="preserve"> </w:t>
      </w:r>
      <w:r w:rsidR="00A92BF4" w:rsidRPr="00F41317">
        <w:rPr>
          <w:bCs/>
        </w:rPr>
        <w:t xml:space="preserve">tarihine kadar montajlı olarak teslim etmemesi halinde </w:t>
      </w:r>
      <w:r w:rsidR="00D6373E" w:rsidRPr="00F41317">
        <w:rPr>
          <w:bCs/>
        </w:rPr>
        <w:t>S</w:t>
      </w:r>
      <w:r w:rsidR="00A92BF4" w:rsidRPr="00F41317">
        <w:rPr>
          <w:bCs/>
        </w:rPr>
        <w:t>özleşme</w:t>
      </w:r>
      <w:r w:rsidR="00D6373E" w:rsidRPr="00F41317">
        <w:rPr>
          <w:bCs/>
        </w:rPr>
        <w:t>’</w:t>
      </w:r>
      <w:r w:rsidR="00A92BF4" w:rsidRPr="00F41317">
        <w:rPr>
          <w:bCs/>
        </w:rPr>
        <w:t xml:space="preserve">yi tek </w:t>
      </w:r>
      <w:r w:rsidR="00616311" w:rsidRPr="00F41317">
        <w:rPr>
          <w:bCs/>
        </w:rPr>
        <w:t>t</w:t>
      </w:r>
      <w:r w:rsidR="00A92BF4" w:rsidRPr="00F41317">
        <w:rPr>
          <w:bCs/>
        </w:rPr>
        <w:t xml:space="preserve">araflı olarak feshetme </w:t>
      </w:r>
      <w:r w:rsidR="00534889" w:rsidRPr="00F41317">
        <w:rPr>
          <w:bCs/>
        </w:rPr>
        <w:t xml:space="preserve">yetkisini </w:t>
      </w:r>
      <w:r w:rsidR="00A92BF4" w:rsidRPr="00F41317">
        <w:rPr>
          <w:bCs/>
        </w:rPr>
        <w:t>haizdir.</w:t>
      </w:r>
    </w:p>
    <w:p w14:paraId="712904AB" w14:textId="77777777" w:rsidR="00741009" w:rsidRPr="00F41317" w:rsidRDefault="00741009" w:rsidP="00BD48C7">
      <w:pPr>
        <w:pStyle w:val="GvdeMetni"/>
        <w:spacing w:afterLines="20" w:after="48"/>
        <w:ind w:left="0" w:firstLine="720"/>
      </w:pPr>
    </w:p>
    <w:p w14:paraId="4DA4FD52" w14:textId="77777777" w:rsidR="00741009" w:rsidRPr="00F41317" w:rsidRDefault="000A44A7" w:rsidP="00BD48C7">
      <w:pPr>
        <w:pStyle w:val="Balk1"/>
        <w:spacing w:before="0" w:afterLines="20" w:after="48"/>
        <w:ind w:left="0" w:firstLine="720"/>
        <w:jc w:val="both"/>
      </w:pPr>
      <w:r w:rsidRPr="00F41317">
        <w:t>Yüklenicinin hak ve yükümlülükleri</w:t>
      </w:r>
    </w:p>
    <w:p w14:paraId="4D970D87" w14:textId="1770F25F" w:rsidR="007F5A49" w:rsidRPr="00F41317" w:rsidRDefault="000A44A7" w:rsidP="00BD48C7">
      <w:pPr>
        <w:pStyle w:val="GvdeMetni"/>
        <w:tabs>
          <w:tab w:val="left" w:pos="993"/>
          <w:tab w:val="left" w:pos="1134"/>
        </w:tabs>
        <w:spacing w:afterLines="20" w:after="48"/>
        <w:ind w:left="0" w:firstLine="720"/>
      </w:pPr>
      <w:r w:rsidRPr="00F41317">
        <w:rPr>
          <w:b/>
        </w:rPr>
        <w:t xml:space="preserve">MADDE 4 </w:t>
      </w:r>
      <w:r w:rsidR="00777B54" w:rsidRPr="00F41317">
        <w:rPr>
          <w:b/>
        </w:rPr>
        <w:t>–</w:t>
      </w:r>
      <w:r w:rsidR="004040B5" w:rsidRPr="00F41317">
        <w:t xml:space="preserve"> </w:t>
      </w:r>
      <w:r w:rsidRPr="00F41317">
        <w:rPr>
          <w:b/>
        </w:rPr>
        <w:t xml:space="preserve"> </w:t>
      </w:r>
      <w:r w:rsidRPr="00F41317">
        <w:t xml:space="preserve">(1) </w:t>
      </w:r>
      <w:r w:rsidR="007F5A49" w:rsidRPr="00F41317">
        <w:t xml:space="preserve">Yüklenici, üstlenmiş olduğu iş ve bu işe ilişkin </w:t>
      </w:r>
      <w:r w:rsidR="004040B5" w:rsidRPr="00F41317">
        <w:t>Sözleşme’ye</w:t>
      </w:r>
      <w:r w:rsidR="007F5A49" w:rsidRPr="00F41317">
        <w:t xml:space="preserve"> uygun olarak, malın süresinde teslim</w:t>
      </w:r>
      <w:r w:rsidR="008E0BF3" w:rsidRPr="00F41317">
        <w:t>i</w:t>
      </w:r>
      <w:r w:rsidR="00D534E1" w:rsidRPr="00F41317">
        <w:t>,</w:t>
      </w:r>
      <w:r w:rsidR="007F5A49" w:rsidRPr="00F41317">
        <w:t xml:space="preserve"> montajı</w:t>
      </w:r>
      <w:r w:rsidR="00D534E1" w:rsidRPr="00F41317">
        <w:t xml:space="preserve"> ve taşıma</w:t>
      </w:r>
      <w:r w:rsidR="007F5A49" w:rsidRPr="00F41317">
        <w:t xml:space="preserve"> için gerekli her türlü makine, araç ve yardımcı tesisleri hazırlamak, her türlü malzemeyi ve personeli sağlamak zorundadır. </w:t>
      </w:r>
      <w:r w:rsidR="004040B5" w:rsidRPr="00F41317">
        <w:t>Üniversite’nin</w:t>
      </w:r>
      <w:r w:rsidR="007F5A49" w:rsidRPr="00F41317">
        <w:t xml:space="preserve"> uyarı ve talimatlarına uymaması veya </w:t>
      </w:r>
      <w:r w:rsidR="00D6373E" w:rsidRPr="00F41317">
        <w:t>S</w:t>
      </w:r>
      <w:r w:rsidR="007F5A49" w:rsidRPr="00F41317">
        <w:t>özleşme</w:t>
      </w:r>
      <w:r w:rsidR="00D6373E" w:rsidRPr="00F41317">
        <w:t>’</w:t>
      </w:r>
      <w:r w:rsidR="007F5A49" w:rsidRPr="00F41317">
        <w:t xml:space="preserve">de belirtilen yükümlülüklerin ihlal edilmesi nedeniyle, </w:t>
      </w:r>
      <w:r w:rsidR="004040B5" w:rsidRPr="00F41317">
        <w:t xml:space="preserve">Üniversite’nin </w:t>
      </w:r>
      <w:r w:rsidR="007F5A49" w:rsidRPr="00F41317">
        <w:t xml:space="preserve">ve/veya üçüncü şahısların bir zarara uğraması halinde, her türlü zarar ve ziyan </w:t>
      </w:r>
      <w:r w:rsidR="00D6373E" w:rsidRPr="00F41317">
        <w:t>Y</w:t>
      </w:r>
      <w:r w:rsidR="007F5A49" w:rsidRPr="00F41317">
        <w:t>üklenici</w:t>
      </w:r>
      <w:r w:rsidR="00D6373E" w:rsidRPr="00F41317">
        <w:t>’</w:t>
      </w:r>
      <w:r w:rsidR="007F5A49" w:rsidRPr="00F41317">
        <w:t>ye tazmin ettirilir.</w:t>
      </w:r>
    </w:p>
    <w:p w14:paraId="36EECC9C" w14:textId="4D6DA4B9" w:rsidR="004040B5"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 işin yapımı sırasında</w:t>
      </w:r>
      <w:r w:rsidR="008E0BF3" w:rsidRPr="00F41317">
        <w:rPr>
          <w:sz w:val="24"/>
          <w:szCs w:val="24"/>
        </w:rPr>
        <w:t xml:space="preserve"> İstinye Üniversitesi Satınalma ve İhale Yönetmeliği, </w:t>
      </w:r>
      <w:r w:rsidR="00534889" w:rsidRPr="00F41317">
        <w:rPr>
          <w:sz w:val="24"/>
          <w:szCs w:val="24"/>
        </w:rPr>
        <w:t xml:space="preserve">Vakıf Yükseköğretim Kurumları İhale Yönetmeliği, </w:t>
      </w:r>
      <w:r w:rsidR="008E0BF3" w:rsidRPr="00F41317">
        <w:rPr>
          <w:sz w:val="24"/>
          <w:szCs w:val="24"/>
        </w:rPr>
        <w:t xml:space="preserve">2547 Sayılı Yükseköğretim Kanunu ve </w:t>
      </w:r>
      <w:r w:rsidRPr="00F41317">
        <w:rPr>
          <w:sz w:val="24"/>
          <w:szCs w:val="24"/>
        </w:rPr>
        <w:t>yürürlükteki diğer kanun, tüzük, yönetmelik ve benzeri mevzuat hükümlerine de uymakla yükümlüdür.</w:t>
      </w:r>
    </w:p>
    <w:p w14:paraId="022C4AFA" w14:textId="2EDBC09A" w:rsidR="004040B5"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w:t>
      </w:r>
      <w:r w:rsidR="00D6373E" w:rsidRPr="00F41317">
        <w:rPr>
          <w:sz w:val="24"/>
          <w:szCs w:val="24"/>
        </w:rPr>
        <w:t>’</w:t>
      </w:r>
      <w:r w:rsidRPr="00F41317">
        <w:rPr>
          <w:sz w:val="24"/>
          <w:szCs w:val="24"/>
        </w:rPr>
        <w:t xml:space="preserve">nin bu yükümlülüğünü ihlal etmesi nedeniyle ortaya çıkan zararlar ile üçüncü kişilere, çevreye veya </w:t>
      </w:r>
      <w:r w:rsidR="004040B5" w:rsidRPr="00F41317">
        <w:rPr>
          <w:sz w:val="24"/>
          <w:szCs w:val="24"/>
        </w:rPr>
        <w:t>Üniversite</w:t>
      </w:r>
      <w:r w:rsidRPr="00F41317">
        <w:rPr>
          <w:sz w:val="24"/>
          <w:szCs w:val="24"/>
        </w:rPr>
        <w:t xml:space="preserve"> personeline verilen zarar ve ziyandan Yüklenici sorumludur. Bu şekilde meydana gelen zarar ve ziyanın </w:t>
      </w:r>
      <w:r w:rsidR="004040B5" w:rsidRPr="00F41317">
        <w:rPr>
          <w:sz w:val="24"/>
          <w:szCs w:val="24"/>
        </w:rPr>
        <w:t>Üniversite tarafından</w:t>
      </w:r>
      <w:r w:rsidRPr="00F41317">
        <w:rPr>
          <w:sz w:val="24"/>
          <w:szCs w:val="24"/>
        </w:rPr>
        <w:t xml:space="preserve"> tazmin edilmesi halinde, tazmin bedeli Yüklenici</w:t>
      </w:r>
      <w:r w:rsidR="00D6373E" w:rsidRPr="00F41317">
        <w:rPr>
          <w:sz w:val="24"/>
          <w:szCs w:val="24"/>
        </w:rPr>
        <w:t>’</w:t>
      </w:r>
      <w:r w:rsidRPr="00F41317">
        <w:rPr>
          <w:sz w:val="24"/>
          <w:szCs w:val="24"/>
        </w:rPr>
        <w:t xml:space="preserve">nin alacaklarından kesilmek suretiyle tahsil edilir. </w:t>
      </w:r>
      <w:r w:rsidR="004040B5" w:rsidRPr="00F41317">
        <w:rPr>
          <w:sz w:val="24"/>
          <w:szCs w:val="24"/>
        </w:rPr>
        <w:t xml:space="preserve">Üniversite </w:t>
      </w:r>
      <w:r w:rsidRPr="00F41317">
        <w:rPr>
          <w:sz w:val="24"/>
          <w:szCs w:val="24"/>
        </w:rPr>
        <w:t>alacağının bu şekilde dahi tahsil edilemediği durumlarda, alaca</w:t>
      </w:r>
      <w:r w:rsidR="009B55FB" w:rsidRPr="00F41317">
        <w:rPr>
          <w:sz w:val="24"/>
          <w:szCs w:val="24"/>
        </w:rPr>
        <w:t>k</w:t>
      </w:r>
      <w:r w:rsidRPr="00F41317">
        <w:rPr>
          <w:sz w:val="24"/>
          <w:szCs w:val="24"/>
        </w:rPr>
        <w:t xml:space="preserve"> genel hükümlere göre Yüklenici</w:t>
      </w:r>
      <w:r w:rsidR="00D6373E" w:rsidRPr="00F41317">
        <w:rPr>
          <w:sz w:val="24"/>
          <w:szCs w:val="24"/>
        </w:rPr>
        <w:t>’</w:t>
      </w:r>
      <w:r w:rsidRPr="00F41317">
        <w:rPr>
          <w:sz w:val="24"/>
          <w:szCs w:val="24"/>
        </w:rPr>
        <w:t>den tahsil edilir.</w:t>
      </w:r>
    </w:p>
    <w:p w14:paraId="7845052D" w14:textId="14A17235" w:rsidR="007F5A49"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 malın</w:t>
      </w:r>
      <w:r w:rsidR="007E7BDF" w:rsidRPr="00BD48C7">
        <w:rPr>
          <w:sz w:val="24"/>
          <w:szCs w:val="24"/>
        </w:rPr>
        <w:t xml:space="preserve"> </w:t>
      </w:r>
      <w:r w:rsidR="004040B5" w:rsidRPr="00F41317">
        <w:rPr>
          <w:sz w:val="24"/>
          <w:szCs w:val="24"/>
        </w:rPr>
        <w:t>Üniversite’ye</w:t>
      </w:r>
      <w:r w:rsidRPr="00F41317">
        <w:rPr>
          <w:sz w:val="24"/>
          <w:szCs w:val="24"/>
        </w:rPr>
        <w:t xml:space="preserve"> teslimi</w:t>
      </w:r>
      <w:r w:rsidR="00D534E1" w:rsidRPr="00F41317">
        <w:rPr>
          <w:sz w:val="24"/>
          <w:szCs w:val="24"/>
        </w:rPr>
        <w:t xml:space="preserve"> ve</w:t>
      </w:r>
      <w:r w:rsidR="007E7BDF" w:rsidRPr="00F41317">
        <w:rPr>
          <w:sz w:val="24"/>
          <w:szCs w:val="24"/>
        </w:rPr>
        <w:t>/veya</w:t>
      </w:r>
      <w:r w:rsidR="00D534E1" w:rsidRPr="00F41317">
        <w:rPr>
          <w:sz w:val="24"/>
          <w:szCs w:val="24"/>
        </w:rPr>
        <w:t xml:space="preserve"> montajından</w:t>
      </w:r>
      <w:r w:rsidRPr="00F41317">
        <w:rPr>
          <w:sz w:val="24"/>
          <w:szCs w:val="24"/>
        </w:rPr>
        <w:t xml:space="preserve"> önce deprem, su baskını, toprak kayması, fırtına, yangın, hırsızlık, üçüncü kişiler tarafından verilecek zararlar </w:t>
      </w:r>
      <w:r w:rsidR="00112F7A" w:rsidRPr="00F41317">
        <w:rPr>
          <w:sz w:val="24"/>
          <w:szCs w:val="24"/>
        </w:rPr>
        <w:t xml:space="preserve">dâhil </w:t>
      </w:r>
      <w:r w:rsidRPr="00F41317">
        <w:rPr>
          <w:sz w:val="24"/>
          <w:szCs w:val="24"/>
        </w:rPr>
        <w:t>olmak üzere malın zayii, kısmen veya tamamen hasar görmesi gibi durumlarda malı yenisi ile değiştirmek zorundadır.</w:t>
      </w:r>
    </w:p>
    <w:p w14:paraId="0AE47D93" w14:textId="77777777" w:rsidR="007F5A49"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 yetkili kuruluşlarca alım konusu malın piyasaya arzına ve ürün güvenliğine ilişkin yaptıkları düzenlemelere uygun mal teslim etmek zorundadır.</w:t>
      </w:r>
    </w:p>
    <w:p w14:paraId="7AB21BEF" w14:textId="73D5EEA3" w:rsidR="007F5A49"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w:t>
      </w:r>
      <w:r w:rsidR="00D534E1" w:rsidRPr="00F41317">
        <w:rPr>
          <w:sz w:val="24"/>
          <w:szCs w:val="24"/>
        </w:rPr>
        <w:t>’</w:t>
      </w:r>
      <w:r w:rsidRPr="00F41317">
        <w:rPr>
          <w:sz w:val="24"/>
          <w:szCs w:val="24"/>
        </w:rPr>
        <w:t xml:space="preserve">nin montaja ilişkin yaptığı hazırlıklar ve aldığı önlemlerin yeterli olup olmadığı </w:t>
      </w:r>
      <w:r w:rsidR="00616311" w:rsidRPr="00F41317">
        <w:rPr>
          <w:sz w:val="24"/>
          <w:szCs w:val="24"/>
        </w:rPr>
        <w:t xml:space="preserve">Üniversite tarafından </w:t>
      </w:r>
      <w:r w:rsidRPr="00F41317">
        <w:rPr>
          <w:sz w:val="24"/>
          <w:szCs w:val="24"/>
        </w:rPr>
        <w:t>değerlendirilir. Yapılan hazırlıklar veya alınan önlemlerin yeterli olmadığının tespit edilmesi durumunda Yüklenici</w:t>
      </w:r>
      <w:r w:rsidR="00D534E1" w:rsidRPr="00F41317">
        <w:rPr>
          <w:sz w:val="24"/>
          <w:szCs w:val="24"/>
        </w:rPr>
        <w:t>’</w:t>
      </w:r>
      <w:r w:rsidRPr="00F41317">
        <w:rPr>
          <w:sz w:val="24"/>
          <w:szCs w:val="24"/>
        </w:rPr>
        <w:t>den ilave hazırlıklar yapması veya önlemler alması istenilir.</w:t>
      </w:r>
    </w:p>
    <w:p w14:paraId="1DE68E1F" w14:textId="77777777" w:rsidR="007F5A49" w:rsidRPr="00F41317" w:rsidRDefault="007F5A49"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Yüklenici, montaj ve diğer işler için gerekli olan tüm elektrik, su, gaz tesis ve bağlantılarını kullanması sırasında ortaya çıkacak olası zararları tazminle yükümlüdür.</w:t>
      </w:r>
    </w:p>
    <w:p w14:paraId="30E6FD20" w14:textId="7780B75B" w:rsidR="005C77FA" w:rsidRPr="00F41317" w:rsidRDefault="005C77FA"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lastRenderedPageBreak/>
        <w:t xml:space="preserve">Yüklenici, montaj sırasında aynı </w:t>
      </w:r>
      <w:r w:rsidR="00112F7A" w:rsidRPr="00F41317">
        <w:rPr>
          <w:sz w:val="24"/>
          <w:szCs w:val="24"/>
        </w:rPr>
        <w:t xml:space="preserve">mekân </w:t>
      </w:r>
      <w:r w:rsidRPr="00F41317">
        <w:rPr>
          <w:sz w:val="24"/>
          <w:szCs w:val="24"/>
        </w:rPr>
        <w:t xml:space="preserve">içerisinde çalışmakta olan </w:t>
      </w:r>
      <w:r w:rsidR="00CC3565" w:rsidRPr="00F41317">
        <w:rPr>
          <w:sz w:val="24"/>
          <w:szCs w:val="24"/>
        </w:rPr>
        <w:t>Üniversite</w:t>
      </w:r>
      <w:r w:rsidRPr="00F41317">
        <w:rPr>
          <w:sz w:val="24"/>
          <w:szCs w:val="24"/>
        </w:rPr>
        <w:t xml:space="preserve"> personeli ve/veya diğer </w:t>
      </w:r>
      <w:r w:rsidR="00CC3565" w:rsidRPr="00F41317">
        <w:rPr>
          <w:sz w:val="24"/>
          <w:szCs w:val="24"/>
        </w:rPr>
        <w:t>Y</w:t>
      </w:r>
      <w:r w:rsidRPr="00F41317">
        <w:rPr>
          <w:sz w:val="24"/>
          <w:szCs w:val="24"/>
        </w:rPr>
        <w:t>üklenici personeli ile uyumlu çalışmak zorundadır.</w:t>
      </w:r>
    </w:p>
    <w:p w14:paraId="28898181" w14:textId="15BCEF6E" w:rsidR="005C77FA" w:rsidRPr="00F41317" w:rsidRDefault="005C77FA"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 xml:space="preserve">Yüklenici personeli, teslim programında yapılan düzenlemeye uygun olarak teslim ve montaj işlemini gerçekleştirecektir. Ancak, </w:t>
      </w:r>
      <w:r w:rsidR="00CC3565" w:rsidRPr="00F41317">
        <w:rPr>
          <w:sz w:val="24"/>
          <w:szCs w:val="24"/>
        </w:rPr>
        <w:t>Üniversite tarafından</w:t>
      </w:r>
      <w:r w:rsidRPr="00F41317">
        <w:rPr>
          <w:sz w:val="24"/>
          <w:szCs w:val="24"/>
        </w:rPr>
        <w:t xml:space="preserve"> yapılacak alımın montaj, yerinde üretim gibi durumları da kapsayan teslim programında bir değişiklik yapılması halinde </w:t>
      </w:r>
      <w:r w:rsidR="00AE5E9E" w:rsidRPr="00F41317">
        <w:rPr>
          <w:sz w:val="24"/>
          <w:szCs w:val="24"/>
        </w:rPr>
        <w:t xml:space="preserve">Yüklenici de </w:t>
      </w:r>
      <w:r w:rsidRPr="00F41317">
        <w:rPr>
          <w:sz w:val="24"/>
          <w:szCs w:val="24"/>
        </w:rPr>
        <w:t>bu yeni programa uygun olarak iş saatlerini</w:t>
      </w:r>
      <w:r w:rsidR="00CC3565" w:rsidRPr="00F41317">
        <w:rPr>
          <w:sz w:val="24"/>
          <w:szCs w:val="24"/>
        </w:rPr>
        <w:t xml:space="preserve"> Üniversite’nin</w:t>
      </w:r>
      <w:r w:rsidRPr="00F41317">
        <w:rPr>
          <w:sz w:val="24"/>
          <w:szCs w:val="24"/>
        </w:rPr>
        <w:t xml:space="preserve"> talebi doğrultusunda değiştirecektir. Ancak, </w:t>
      </w:r>
      <w:r w:rsidR="00CC3565" w:rsidRPr="00F41317">
        <w:rPr>
          <w:sz w:val="24"/>
          <w:szCs w:val="24"/>
        </w:rPr>
        <w:t>Üniversite</w:t>
      </w:r>
      <w:r w:rsidRPr="00F41317">
        <w:rPr>
          <w:sz w:val="24"/>
          <w:szCs w:val="24"/>
        </w:rPr>
        <w:t xml:space="preserve"> tarafından yapılan değişiklik, iş programının uzamasına sebep olmamalıdır.</w:t>
      </w:r>
    </w:p>
    <w:p w14:paraId="3E39F347" w14:textId="3823D963" w:rsidR="00DF1648" w:rsidRPr="00F41317" w:rsidRDefault="00DF1648"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 xml:space="preserve">Yüklenici, işbu Sözleşme kapsamında göreceği tüm iş ve hizmetlere ilişkin </w:t>
      </w:r>
      <w:r w:rsidR="00AE5E9E" w:rsidRPr="00F41317">
        <w:rPr>
          <w:sz w:val="24"/>
          <w:szCs w:val="24"/>
        </w:rPr>
        <w:t>mevzuatı</w:t>
      </w:r>
      <w:r w:rsidR="00182465" w:rsidRPr="00F41317">
        <w:rPr>
          <w:sz w:val="24"/>
          <w:szCs w:val="24"/>
        </w:rPr>
        <w:t>n</w:t>
      </w:r>
      <w:r w:rsidR="00AE5E9E" w:rsidRPr="00F41317">
        <w:rPr>
          <w:sz w:val="24"/>
          <w:szCs w:val="24"/>
        </w:rPr>
        <w:t xml:space="preserve"> </w:t>
      </w:r>
      <w:r w:rsidRPr="00F41317">
        <w:rPr>
          <w:sz w:val="24"/>
          <w:szCs w:val="24"/>
        </w:rPr>
        <w:t xml:space="preserve">takip </w:t>
      </w:r>
      <w:r w:rsidR="00182465" w:rsidRPr="00F41317">
        <w:rPr>
          <w:sz w:val="24"/>
          <w:szCs w:val="24"/>
        </w:rPr>
        <w:t>edilmesi</w:t>
      </w:r>
      <w:r w:rsidRPr="00F41317">
        <w:rPr>
          <w:sz w:val="24"/>
          <w:szCs w:val="24"/>
        </w:rPr>
        <w:t xml:space="preserve">, özellikle malzeme bakımına ilişkin tüm teknik şartların </w:t>
      </w:r>
      <w:r w:rsidR="00AE5E9E" w:rsidRPr="00F41317">
        <w:rPr>
          <w:sz w:val="24"/>
          <w:szCs w:val="24"/>
        </w:rPr>
        <w:t xml:space="preserve">mevzuata </w:t>
      </w:r>
      <w:r w:rsidRPr="00F41317">
        <w:rPr>
          <w:sz w:val="24"/>
          <w:szCs w:val="24"/>
        </w:rPr>
        <w:t>uygun olması</w:t>
      </w:r>
      <w:r w:rsidR="00C07E9F" w:rsidRPr="00F41317">
        <w:rPr>
          <w:sz w:val="24"/>
          <w:szCs w:val="24"/>
        </w:rPr>
        <w:t xml:space="preserve"> ve</w:t>
      </w:r>
      <w:r w:rsidRPr="00F41317">
        <w:rPr>
          <w:sz w:val="24"/>
          <w:szCs w:val="24"/>
        </w:rPr>
        <w:t xml:space="preserve"> her</w:t>
      </w:r>
      <w:r w:rsidR="001E5BC6" w:rsidRPr="00F41317">
        <w:rPr>
          <w:sz w:val="24"/>
          <w:szCs w:val="24"/>
        </w:rPr>
        <w:t xml:space="preserve"> </w:t>
      </w:r>
      <w:r w:rsidRPr="00F41317">
        <w:rPr>
          <w:sz w:val="24"/>
          <w:szCs w:val="24"/>
        </w:rPr>
        <w:t xml:space="preserve">türlü </w:t>
      </w:r>
      <w:r w:rsidR="00AE5E9E" w:rsidRPr="00F41317">
        <w:rPr>
          <w:sz w:val="24"/>
          <w:szCs w:val="24"/>
        </w:rPr>
        <w:t xml:space="preserve">mevzuat </w:t>
      </w:r>
      <w:r w:rsidRPr="00F41317">
        <w:rPr>
          <w:sz w:val="24"/>
          <w:szCs w:val="24"/>
        </w:rPr>
        <w:t xml:space="preserve">ve uygulama değişikliğine ilişkin </w:t>
      </w:r>
      <w:r w:rsidR="00182465" w:rsidRPr="00F41317">
        <w:rPr>
          <w:sz w:val="24"/>
          <w:szCs w:val="24"/>
        </w:rPr>
        <w:t xml:space="preserve">Üniversite’nin </w:t>
      </w:r>
      <w:r w:rsidRPr="00F41317">
        <w:rPr>
          <w:sz w:val="24"/>
          <w:szCs w:val="24"/>
        </w:rPr>
        <w:t>bilgilendir</w:t>
      </w:r>
      <w:r w:rsidR="00182465" w:rsidRPr="00F41317">
        <w:rPr>
          <w:sz w:val="24"/>
          <w:szCs w:val="24"/>
        </w:rPr>
        <w:t>ilmesi</w:t>
      </w:r>
      <w:r w:rsidR="00C07E9F" w:rsidRPr="00F41317">
        <w:rPr>
          <w:sz w:val="24"/>
          <w:szCs w:val="24"/>
        </w:rPr>
        <w:t xml:space="preserve"> ile</w:t>
      </w:r>
      <w:r w:rsidRPr="00F41317">
        <w:rPr>
          <w:sz w:val="24"/>
          <w:szCs w:val="24"/>
        </w:rPr>
        <w:t xml:space="preserve"> yükümlüdür.</w:t>
      </w:r>
    </w:p>
    <w:p w14:paraId="5036B439" w14:textId="4A326B09" w:rsidR="005C77FA" w:rsidRPr="00F41317" w:rsidRDefault="005C77FA"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Yü</w:t>
      </w:r>
      <w:r w:rsidR="00380328" w:rsidRPr="00F41317">
        <w:rPr>
          <w:sz w:val="24"/>
          <w:szCs w:val="24"/>
        </w:rPr>
        <w:t>klenici</w:t>
      </w:r>
      <w:r w:rsidR="00847E2B" w:rsidRPr="00F41317">
        <w:rPr>
          <w:sz w:val="24"/>
          <w:szCs w:val="24"/>
        </w:rPr>
        <w:t>,</w:t>
      </w:r>
      <w:r w:rsidR="00380328" w:rsidRPr="00F41317">
        <w:rPr>
          <w:sz w:val="24"/>
          <w:szCs w:val="24"/>
        </w:rPr>
        <w:t xml:space="preserve"> </w:t>
      </w:r>
      <w:r w:rsidR="0099516F" w:rsidRPr="00F41317">
        <w:rPr>
          <w:sz w:val="24"/>
          <w:szCs w:val="24"/>
        </w:rPr>
        <w:t xml:space="preserve">Sözleşme’nin mütemmim cüzü olan </w:t>
      </w:r>
      <w:r w:rsidR="00380328" w:rsidRPr="00F41317">
        <w:rPr>
          <w:sz w:val="24"/>
          <w:szCs w:val="24"/>
        </w:rPr>
        <w:t>İdari ve Teknik Şartname</w:t>
      </w:r>
      <w:r w:rsidR="00847E2B" w:rsidRPr="00F41317">
        <w:rPr>
          <w:sz w:val="24"/>
          <w:szCs w:val="24"/>
        </w:rPr>
        <w:t>’</w:t>
      </w:r>
      <w:r w:rsidR="00380328" w:rsidRPr="00F41317">
        <w:rPr>
          <w:sz w:val="24"/>
          <w:szCs w:val="24"/>
        </w:rPr>
        <w:t xml:space="preserve">ye birebir uymak zorundadır. Uymaması halinde doğmuş/doğacak zararlar </w:t>
      </w:r>
      <w:r w:rsidR="00847E2B" w:rsidRPr="00F41317">
        <w:rPr>
          <w:sz w:val="24"/>
          <w:szCs w:val="24"/>
        </w:rPr>
        <w:t xml:space="preserve">tüm fer’ileri ile birlikte </w:t>
      </w:r>
      <w:r w:rsidR="00380328" w:rsidRPr="00F41317">
        <w:rPr>
          <w:sz w:val="24"/>
          <w:szCs w:val="24"/>
        </w:rPr>
        <w:t>Yüklenici’den talep</w:t>
      </w:r>
      <w:r w:rsidR="00380328" w:rsidRPr="00F41317">
        <w:rPr>
          <w:spacing w:val="-1"/>
          <w:sz w:val="24"/>
          <w:szCs w:val="24"/>
        </w:rPr>
        <w:t xml:space="preserve"> </w:t>
      </w:r>
      <w:r w:rsidR="00380328" w:rsidRPr="00F41317">
        <w:rPr>
          <w:sz w:val="24"/>
          <w:szCs w:val="24"/>
        </w:rPr>
        <w:t>edilir.</w:t>
      </w:r>
      <w:r w:rsidR="00847E2B" w:rsidRPr="00F41317">
        <w:rPr>
          <w:sz w:val="24"/>
          <w:szCs w:val="24"/>
        </w:rPr>
        <w:t xml:space="preserve"> Yüklenici, böyle bir talep olması halinde oluşa</w:t>
      </w:r>
      <w:r w:rsidR="00186551" w:rsidRPr="00F41317">
        <w:rPr>
          <w:sz w:val="24"/>
          <w:szCs w:val="24"/>
        </w:rPr>
        <w:t>n</w:t>
      </w:r>
      <w:r w:rsidR="00847E2B" w:rsidRPr="00F41317">
        <w:rPr>
          <w:sz w:val="24"/>
          <w:szCs w:val="24"/>
        </w:rPr>
        <w:t xml:space="preserve"> zararı derhal ve defaten ödemeyi kabul, beyan ve taahhüt eder.</w:t>
      </w:r>
      <w:r w:rsidR="00CC3565" w:rsidRPr="00F41317">
        <w:rPr>
          <w:sz w:val="24"/>
          <w:szCs w:val="24"/>
        </w:rPr>
        <w:t xml:space="preserve"> </w:t>
      </w:r>
    </w:p>
    <w:p w14:paraId="5DACC8D8" w14:textId="48F3CEEA" w:rsidR="007F1A7E" w:rsidRPr="00F41317" w:rsidRDefault="007F1A7E" w:rsidP="00BD48C7">
      <w:pPr>
        <w:pStyle w:val="ListeParagraf"/>
        <w:numPr>
          <w:ilvl w:val="0"/>
          <w:numId w:val="5"/>
        </w:numPr>
        <w:tabs>
          <w:tab w:val="left" w:pos="993"/>
          <w:tab w:val="left" w:pos="1134"/>
          <w:tab w:val="left" w:pos="1266"/>
        </w:tabs>
        <w:spacing w:before="0" w:afterLines="20" w:after="48"/>
        <w:ind w:left="0" w:right="0" w:firstLine="720"/>
        <w:rPr>
          <w:sz w:val="24"/>
          <w:szCs w:val="24"/>
        </w:rPr>
      </w:pPr>
      <w:r w:rsidRPr="00F41317">
        <w:rPr>
          <w:sz w:val="24"/>
          <w:szCs w:val="24"/>
        </w:rPr>
        <w:t xml:space="preserve">İşbu </w:t>
      </w:r>
      <w:r w:rsidR="00D6373E" w:rsidRPr="00F41317">
        <w:rPr>
          <w:sz w:val="24"/>
          <w:szCs w:val="24"/>
        </w:rPr>
        <w:t>S</w:t>
      </w:r>
      <w:r w:rsidRPr="00F41317">
        <w:rPr>
          <w:sz w:val="24"/>
          <w:szCs w:val="24"/>
        </w:rPr>
        <w:t>özleşme</w:t>
      </w:r>
      <w:r w:rsidR="00D6373E" w:rsidRPr="00F41317">
        <w:rPr>
          <w:sz w:val="24"/>
          <w:szCs w:val="24"/>
        </w:rPr>
        <w:t>’</w:t>
      </w:r>
      <w:r w:rsidRPr="00F41317">
        <w:rPr>
          <w:sz w:val="24"/>
          <w:szCs w:val="24"/>
        </w:rPr>
        <w:t xml:space="preserve">ye konu tüm imalatlar </w:t>
      </w:r>
      <w:r w:rsidR="00442A7A">
        <w:rPr>
          <w:b/>
          <w:sz w:val="24"/>
          <w:szCs w:val="24"/>
        </w:rPr>
        <w:t>2</w:t>
      </w:r>
      <w:r w:rsidR="00CC3565" w:rsidRPr="00BD48C7">
        <w:rPr>
          <w:b/>
          <w:sz w:val="24"/>
          <w:szCs w:val="24"/>
        </w:rPr>
        <w:t xml:space="preserve"> (</w:t>
      </w:r>
      <w:r w:rsidR="00442A7A">
        <w:rPr>
          <w:b/>
          <w:sz w:val="24"/>
          <w:szCs w:val="24"/>
        </w:rPr>
        <w:t>iki</w:t>
      </w:r>
      <w:r w:rsidR="00CC3565" w:rsidRPr="00BD48C7">
        <w:rPr>
          <w:b/>
          <w:sz w:val="24"/>
          <w:szCs w:val="24"/>
        </w:rPr>
        <w:t>)</w:t>
      </w:r>
      <w:r w:rsidRPr="00F41317">
        <w:rPr>
          <w:sz w:val="24"/>
          <w:szCs w:val="24"/>
        </w:rPr>
        <w:t xml:space="preserve"> yıl boyunca Yüklenici’nin ücretsiz garanti kapsamında olacaktır.</w:t>
      </w:r>
    </w:p>
    <w:p w14:paraId="48A1F404" w14:textId="77777777" w:rsidR="004F0321" w:rsidRPr="00F41317" w:rsidRDefault="004F0321" w:rsidP="00BD48C7">
      <w:pPr>
        <w:pStyle w:val="ListeParagraf"/>
        <w:tabs>
          <w:tab w:val="left" w:pos="1266"/>
        </w:tabs>
        <w:spacing w:before="0" w:afterLines="20" w:after="48"/>
        <w:ind w:left="0" w:right="0" w:firstLine="720"/>
        <w:rPr>
          <w:sz w:val="24"/>
          <w:szCs w:val="24"/>
        </w:rPr>
      </w:pPr>
    </w:p>
    <w:p w14:paraId="081B065D" w14:textId="77777777" w:rsidR="007F1A7E" w:rsidRPr="00F41317" w:rsidRDefault="007F1A7E" w:rsidP="00BD48C7">
      <w:pPr>
        <w:pStyle w:val="Balk1"/>
        <w:spacing w:before="0" w:afterLines="20" w:after="48"/>
        <w:ind w:left="0" w:firstLine="720"/>
        <w:jc w:val="both"/>
      </w:pPr>
      <w:r w:rsidRPr="00F41317">
        <w:t>Garanti</w:t>
      </w:r>
    </w:p>
    <w:p w14:paraId="0FCFC726" w14:textId="41F3A2A1" w:rsidR="007F1A7E" w:rsidRPr="00F41317" w:rsidRDefault="007F1A7E" w:rsidP="00BD48C7">
      <w:pPr>
        <w:pStyle w:val="Balk1"/>
        <w:spacing w:before="0" w:afterLines="20" w:after="48"/>
        <w:ind w:left="0" w:firstLine="720"/>
        <w:jc w:val="both"/>
        <w:rPr>
          <w:b w:val="0"/>
          <w:bCs w:val="0"/>
        </w:rPr>
      </w:pPr>
      <w:r w:rsidRPr="00F41317">
        <w:t xml:space="preserve">MADDE 5 – </w:t>
      </w:r>
      <w:r w:rsidRPr="00F41317">
        <w:rPr>
          <w:b w:val="0"/>
          <w:bCs w:val="0"/>
        </w:rPr>
        <w:t xml:space="preserve">(1) İşbu </w:t>
      </w:r>
      <w:r w:rsidR="00D6373E" w:rsidRPr="00BD48C7">
        <w:rPr>
          <w:b w:val="0"/>
          <w:bCs w:val="0"/>
        </w:rPr>
        <w:t>S</w:t>
      </w:r>
      <w:r w:rsidRPr="00BD48C7">
        <w:rPr>
          <w:b w:val="0"/>
          <w:bCs w:val="0"/>
        </w:rPr>
        <w:t>özleşme</w:t>
      </w:r>
      <w:r w:rsidR="00D6373E" w:rsidRPr="00BD48C7">
        <w:rPr>
          <w:b w:val="0"/>
          <w:bCs w:val="0"/>
        </w:rPr>
        <w:t>’</w:t>
      </w:r>
      <w:r w:rsidRPr="00BD48C7">
        <w:rPr>
          <w:b w:val="0"/>
          <w:bCs w:val="0"/>
        </w:rPr>
        <w:t xml:space="preserve">ye konu tüm imalatlar </w:t>
      </w:r>
      <w:r w:rsidR="00C360E5" w:rsidRPr="00BD48C7">
        <w:rPr>
          <w:b w:val="0"/>
          <w:bCs w:val="0"/>
        </w:rPr>
        <w:t xml:space="preserve">garanti süreleri daha uzun bir süreyi içermiyorsa, asgari </w:t>
      </w:r>
      <w:r w:rsidR="00442A7A">
        <w:t>2</w:t>
      </w:r>
      <w:r w:rsidR="00C07E9F" w:rsidRPr="00F41317">
        <w:t xml:space="preserve"> (</w:t>
      </w:r>
      <w:r w:rsidR="00442A7A">
        <w:t>iki</w:t>
      </w:r>
      <w:r w:rsidR="00C07E9F" w:rsidRPr="00F41317">
        <w:t xml:space="preserve">) </w:t>
      </w:r>
      <w:r w:rsidR="00C360E5" w:rsidRPr="00BD48C7">
        <w:rPr>
          <w:b w:val="0"/>
          <w:bCs w:val="0"/>
        </w:rPr>
        <w:t xml:space="preserve">yıl </w:t>
      </w:r>
      <w:r w:rsidRPr="00BD48C7">
        <w:rPr>
          <w:b w:val="0"/>
          <w:bCs w:val="0"/>
        </w:rPr>
        <w:t>Yüklenici’nin ücretsiz</w:t>
      </w:r>
      <w:r w:rsidRPr="00F41317">
        <w:rPr>
          <w:b w:val="0"/>
          <w:bCs w:val="0"/>
        </w:rPr>
        <w:t xml:space="preserve"> garanti kapsamında olacaktır.</w:t>
      </w:r>
    </w:p>
    <w:p w14:paraId="3117BA79" w14:textId="6A4C4B46" w:rsidR="00741009" w:rsidRPr="00F41317" w:rsidRDefault="007F1A7E" w:rsidP="00BD48C7">
      <w:pPr>
        <w:tabs>
          <w:tab w:val="left" w:pos="1266"/>
        </w:tabs>
        <w:spacing w:afterLines="20" w:after="48"/>
        <w:ind w:firstLine="720"/>
        <w:jc w:val="both"/>
        <w:rPr>
          <w:sz w:val="24"/>
          <w:szCs w:val="24"/>
        </w:rPr>
      </w:pPr>
      <w:r w:rsidRPr="00F41317">
        <w:rPr>
          <w:sz w:val="24"/>
          <w:szCs w:val="24"/>
        </w:rPr>
        <w:t xml:space="preserve"> (2)</w:t>
      </w:r>
      <w:r w:rsidR="00CC3565" w:rsidRPr="00F41317">
        <w:rPr>
          <w:sz w:val="24"/>
          <w:szCs w:val="24"/>
        </w:rPr>
        <w:t xml:space="preserve"> </w:t>
      </w:r>
      <w:r w:rsidRPr="00F41317">
        <w:rPr>
          <w:sz w:val="24"/>
          <w:szCs w:val="24"/>
        </w:rPr>
        <w:t xml:space="preserve">Yüklenici, ürünlerin teslimatı gerçekleştirdikten sonra ürünlerin teknik olarak meydana gelebilecek </w:t>
      </w:r>
      <w:r w:rsidR="001E4EE2" w:rsidRPr="00F41317">
        <w:rPr>
          <w:sz w:val="24"/>
          <w:szCs w:val="24"/>
        </w:rPr>
        <w:t>ya da</w:t>
      </w:r>
      <w:r w:rsidRPr="00F41317">
        <w:rPr>
          <w:sz w:val="24"/>
          <w:szCs w:val="24"/>
        </w:rPr>
        <w:t xml:space="preserve"> gelmiş olan çömeler, kromlarda olabilecek bozulmalar (neme maruz bırakıl</w:t>
      </w:r>
      <w:r w:rsidR="00784F08" w:rsidRPr="00BD48C7">
        <w:rPr>
          <w:color w:val="FF0000"/>
          <w:sz w:val="24"/>
          <w:szCs w:val="24"/>
        </w:rPr>
        <w:t>ma</w:t>
      </w:r>
      <w:r w:rsidRPr="00F41317">
        <w:rPr>
          <w:sz w:val="24"/>
          <w:szCs w:val="24"/>
        </w:rPr>
        <w:t xml:space="preserve">dığı, </w:t>
      </w:r>
      <w:r w:rsidR="00342DE9" w:rsidRPr="00F41317">
        <w:rPr>
          <w:sz w:val="24"/>
          <w:szCs w:val="24"/>
        </w:rPr>
        <w:t>-</w:t>
      </w:r>
      <w:r w:rsidR="00342DE9" w:rsidRPr="00F41317">
        <w:rPr>
          <w:color w:val="FF0000"/>
          <w:sz w:val="24"/>
          <w:szCs w:val="24"/>
        </w:rPr>
        <w:t xml:space="preserve"> </w:t>
      </w:r>
      <w:r w:rsidRPr="00F41317">
        <w:rPr>
          <w:sz w:val="24"/>
          <w:szCs w:val="24"/>
        </w:rPr>
        <w:t>kullanım şartlarına uygun olarak kullanıldığı takdirde), kumaşlardaki dikiş hataları ya</w:t>
      </w:r>
      <w:r w:rsidR="00784F08" w:rsidRPr="00F41317">
        <w:rPr>
          <w:sz w:val="24"/>
          <w:szCs w:val="24"/>
        </w:rPr>
        <w:t xml:space="preserve"> </w:t>
      </w:r>
      <w:r w:rsidRPr="00F41317">
        <w:rPr>
          <w:sz w:val="24"/>
          <w:szCs w:val="24"/>
        </w:rPr>
        <w:t>da sökülmeleri, metal kısımlarda olabilecek kopma ya</w:t>
      </w:r>
      <w:r w:rsidR="00570ABD" w:rsidRPr="00F41317">
        <w:rPr>
          <w:sz w:val="24"/>
          <w:szCs w:val="24"/>
        </w:rPr>
        <w:t xml:space="preserve"> </w:t>
      </w:r>
      <w:r w:rsidRPr="00F41317">
        <w:rPr>
          <w:sz w:val="24"/>
          <w:szCs w:val="24"/>
        </w:rPr>
        <w:t xml:space="preserve">da kırılmalar da söz konusu ürünler Yüklenici tarafından garanti tarihi süresince bedelsiz olarak onarılacak veya </w:t>
      </w:r>
      <w:r w:rsidR="00D6373E" w:rsidRPr="00F41317">
        <w:rPr>
          <w:sz w:val="24"/>
          <w:szCs w:val="24"/>
        </w:rPr>
        <w:t>yenilenecektir</w:t>
      </w:r>
      <w:r w:rsidRPr="00F41317">
        <w:rPr>
          <w:sz w:val="24"/>
          <w:szCs w:val="24"/>
        </w:rPr>
        <w:t>.</w:t>
      </w:r>
    </w:p>
    <w:p w14:paraId="76597A3D" w14:textId="77777777" w:rsidR="00CC3565" w:rsidRPr="00F41317" w:rsidRDefault="00CC3565" w:rsidP="00BD48C7">
      <w:pPr>
        <w:tabs>
          <w:tab w:val="left" w:pos="1266"/>
        </w:tabs>
        <w:spacing w:afterLines="20" w:after="48"/>
        <w:ind w:firstLine="720"/>
        <w:jc w:val="both"/>
        <w:rPr>
          <w:sz w:val="24"/>
          <w:szCs w:val="24"/>
        </w:rPr>
      </w:pPr>
    </w:p>
    <w:p w14:paraId="61B35E89" w14:textId="77777777" w:rsidR="00741009" w:rsidRPr="00BD48C7" w:rsidRDefault="000A44A7" w:rsidP="00BD48C7">
      <w:pPr>
        <w:pStyle w:val="Balk1"/>
        <w:spacing w:before="0" w:afterLines="20" w:after="48"/>
        <w:ind w:left="0" w:firstLine="720"/>
        <w:jc w:val="both"/>
      </w:pPr>
      <w:r w:rsidRPr="00BD48C7">
        <w:t>Hizmet bedeli</w:t>
      </w:r>
    </w:p>
    <w:p w14:paraId="68EE0F3B" w14:textId="6FE81877" w:rsidR="00570ABD" w:rsidRPr="00BD48C7" w:rsidRDefault="000A44A7" w:rsidP="00BD48C7">
      <w:pPr>
        <w:pStyle w:val="GvdeMetni"/>
        <w:spacing w:afterLines="20" w:after="48"/>
        <w:ind w:left="0" w:firstLine="720"/>
        <w:rPr>
          <w:bCs/>
        </w:rPr>
      </w:pPr>
      <w:r w:rsidRPr="00BD48C7">
        <w:rPr>
          <w:b/>
        </w:rPr>
        <w:t xml:space="preserve">MADDE </w:t>
      </w:r>
      <w:r w:rsidR="00DD7DB6" w:rsidRPr="00BD48C7">
        <w:rPr>
          <w:b/>
        </w:rPr>
        <w:t>6</w:t>
      </w:r>
      <w:r w:rsidRPr="00BD48C7">
        <w:rPr>
          <w:b/>
        </w:rPr>
        <w:t xml:space="preserve"> </w:t>
      </w:r>
      <w:r w:rsidR="00777B54" w:rsidRPr="00F41317">
        <w:rPr>
          <w:b/>
        </w:rPr>
        <w:t>–</w:t>
      </w:r>
      <w:r w:rsidRPr="00BD48C7">
        <w:t xml:space="preserve"> (1) </w:t>
      </w:r>
      <w:r w:rsidR="006F15DE" w:rsidRPr="00BD48C7">
        <w:rPr>
          <w:bCs/>
        </w:rPr>
        <w:t xml:space="preserve">Üniversite, </w:t>
      </w:r>
      <w:r w:rsidR="00570ABD" w:rsidRPr="00BD48C7">
        <w:rPr>
          <w:bCs/>
        </w:rPr>
        <w:t>işbu Sözleşme’ye konu iş için Yüklenici’ye</w:t>
      </w:r>
      <w:r w:rsidR="002F2D0C">
        <w:rPr>
          <w:bCs/>
        </w:rPr>
        <w:t xml:space="preserve"> </w:t>
      </w:r>
      <w:r w:rsidR="00616280">
        <w:rPr>
          <w:bCs/>
        </w:rPr>
        <w:t>………………….</w:t>
      </w:r>
    </w:p>
    <w:p w14:paraId="2F0D7B89" w14:textId="3D3D3819" w:rsidR="00E9071D" w:rsidRDefault="00570ABD" w:rsidP="00BD48C7">
      <w:pPr>
        <w:pStyle w:val="GvdeMetni"/>
        <w:spacing w:afterLines="20" w:after="48"/>
        <w:ind w:left="0" w:firstLine="720"/>
        <w:rPr>
          <w:bCs/>
        </w:rPr>
      </w:pPr>
      <w:r w:rsidRPr="00BD48C7">
        <w:rPr>
          <w:bCs/>
        </w:rPr>
        <w:t>(2)</w:t>
      </w:r>
      <w:r w:rsidRPr="00BD48C7">
        <w:rPr>
          <w:b/>
        </w:rPr>
        <w:t xml:space="preserve"> </w:t>
      </w:r>
      <w:r w:rsidR="00F2340F" w:rsidRPr="00BD48C7">
        <w:rPr>
          <w:bCs/>
        </w:rPr>
        <w:t xml:space="preserve">Ödemeler, </w:t>
      </w:r>
      <w:r w:rsidR="00E42843">
        <w:rPr>
          <w:bCs/>
        </w:rPr>
        <w:t xml:space="preserve">fatura ve irsaliye tarihi itibariyle </w:t>
      </w:r>
      <w:r w:rsidR="00616280">
        <w:rPr>
          <w:bCs/>
        </w:rPr>
        <w:t>………………</w:t>
      </w:r>
      <w:r w:rsidR="00E42843" w:rsidRPr="00E42843">
        <w:rPr>
          <w:bCs/>
        </w:rPr>
        <w:t xml:space="preserve"> günlük parçalı çek </w:t>
      </w:r>
      <w:r w:rsidR="00E42843">
        <w:rPr>
          <w:bCs/>
        </w:rPr>
        <w:t>halinde gerçekleştirilecektir.</w:t>
      </w:r>
    </w:p>
    <w:p w14:paraId="709DE9BA" w14:textId="751C7748" w:rsidR="009E7119" w:rsidRDefault="009E7119" w:rsidP="00BD48C7">
      <w:pPr>
        <w:pStyle w:val="GvdeMetni"/>
        <w:spacing w:afterLines="20" w:after="48"/>
        <w:ind w:left="0" w:firstLine="720"/>
        <w:rPr>
          <w:bCs/>
        </w:rPr>
      </w:pPr>
    </w:p>
    <w:p w14:paraId="3B7965F6" w14:textId="77777777" w:rsidR="009E7119" w:rsidRPr="006D6426" w:rsidRDefault="009E7119" w:rsidP="009E7119">
      <w:pPr>
        <w:pStyle w:val="GvdeMetni"/>
        <w:ind w:left="0" w:firstLine="709"/>
        <w:rPr>
          <w:b/>
        </w:rPr>
      </w:pPr>
      <w:r w:rsidRPr="006D6426">
        <w:rPr>
          <w:b/>
        </w:rPr>
        <w:t>Teminat</w:t>
      </w:r>
      <w:r>
        <w:rPr>
          <w:b/>
        </w:rPr>
        <w:t>a ilişkin hükümler</w:t>
      </w:r>
    </w:p>
    <w:p w14:paraId="3B4968BB" w14:textId="77194E57" w:rsidR="009E7119" w:rsidRDefault="009E7119" w:rsidP="009E7119">
      <w:pPr>
        <w:pStyle w:val="GvdeMetni"/>
        <w:ind w:firstLine="709"/>
        <w:jc w:val="left"/>
        <w:rPr>
          <w:b/>
        </w:rPr>
      </w:pPr>
      <w:r w:rsidRPr="006D6426">
        <w:rPr>
          <w:b/>
        </w:rPr>
        <w:t>Madde</w:t>
      </w:r>
      <w:r>
        <w:rPr>
          <w:b/>
        </w:rPr>
        <w:t xml:space="preserve"> </w:t>
      </w:r>
      <w:r>
        <w:rPr>
          <w:b/>
        </w:rPr>
        <w:t>7</w:t>
      </w:r>
      <w:r w:rsidRPr="006D6426">
        <w:rPr>
          <w:b/>
        </w:rPr>
        <w:t xml:space="preserve"> </w:t>
      </w:r>
      <w:r>
        <w:rPr>
          <w:b/>
        </w:rPr>
        <w:t xml:space="preserve">– </w:t>
      </w:r>
      <w:r>
        <w:rPr>
          <w:bCs/>
        </w:rPr>
        <w:t xml:space="preserve">(1) </w:t>
      </w:r>
      <w:r w:rsidRPr="00282FC3">
        <w:rPr>
          <w:bCs/>
        </w:rPr>
        <w:t>Bu işin kesin teminat</w:t>
      </w:r>
      <w:r>
        <w:rPr>
          <w:bCs/>
        </w:rPr>
        <w:t xml:space="preserve"> </w:t>
      </w:r>
      <w:r w:rsidRPr="00282FC3">
        <w:rPr>
          <w:bCs/>
        </w:rPr>
        <w:t>miktarı</w:t>
      </w:r>
      <w:r>
        <w:rPr>
          <w:bCs/>
        </w:rPr>
        <w:t xml:space="preserve"> </w:t>
      </w:r>
      <w:r w:rsidRPr="00282FC3">
        <w:rPr>
          <w:bCs/>
        </w:rPr>
        <w:t>………</w:t>
      </w:r>
      <w:r>
        <w:rPr>
          <w:bCs/>
        </w:rPr>
        <w:t>…………</w:t>
      </w:r>
      <w:r w:rsidRPr="00282FC3">
        <w:rPr>
          <w:bCs/>
        </w:rPr>
        <w:t>…………(rakam ve yazıyla)..........</w:t>
      </w:r>
      <w:r>
        <w:rPr>
          <w:bCs/>
        </w:rPr>
        <w:t>.............................................</w:t>
      </w:r>
      <w:r w:rsidRPr="00282FC3">
        <w:rPr>
          <w:bCs/>
        </w:rPr>
        <w:t>.......... dır.</w:t>
      </w:r>
      <w:r>
        <w:rPr>
          <w:bCs/>
        </w:rPr>
        <w:t xml:space="preserve"> </w:t>
      </w:r>
      <w:r w:rsidRPr="00282FC3">
        <w:rPr>
          <w:bCs/>
        </w:rPr>
        <w:t>Yüklenici,..........</w:t>
      </w:r>
      <w:r>
        <w:rPr>
          <w:bCs/>
        </w:rPr>
        <w:t>.............................</w:t>
      </w:r>
      <w:r w:rsidRPr="00282FC3">
        <w:rPr>
          <w:bCs/>
        </w:rPr>
        <w:t>.....(rakam ve yazıyla)....................</w:t>
      </w:r>
      <w:r>
        <w:rPr>
          <w:bCs/>
        </w:rPr>
        <w:t>........................................</w:t>
      </w:r>
      <w:r w:rsidRPr="00282FC3">
        <w:rPr>
          <w:bCs/>
        </w:rPr>
        <w:t>....... kesin teminat vermiştir.</w:t>
      </w:r>
    </w:p>
    <w:p w14:paraId="0A43AA06" w14:textId="77777777" w:rsidR="009E7119" w:rsidRDefault="009E7119" w:rsidP="009E7119">
      <w:pPr>
        <w:pStyle w:val="GvdeMetni"/>
        <w:ind w:firstLine="709"/>
        <w:jc w:val="left"/>
        <w:rPr>
          <w:bCs/>
        </w:rPr>
      </w:pPr>
      <w:r w:rsidRPr="006D6426">
        <w:rPr>
          <w:bCs/>
        </w:rPr>
        <w:t xml:space="preserve">(2) Teminatın, teminat mektubu şeklinde verilmesi halinde, kesin teminat mektubunun süresi işin bitiş tarihi dikkate alınarak </w:t>
      </w:r>
      <w:r>
        <w:rPr>
          <w:bCs/>
        </w:rPr>
        <w:t>Üniversite tarafından</w:t>
      </w:r>
      <w:r w:rsidRPr="006D6426">
        <w:rPr>
          <w:bCs/>
        </w:rPr>
        <w:t xml:space="preserve"> belirlenir. Yönetmelik ve sözleşmede belirtilen haller ile cezalı çalışma nedeniyle sözleşmede öngörülen sürenin aşılması durumunda teminat mektubunun süresi de iş süresindeki artış kadar uzatılır.</w:t>
      </w:r>
    </w:p>
    <w:p w14:paraId="60DE64B8" w14:textId="77777777" w:rsidR="009E7119" w:rsidRDefault="009E7119" w:rsidP="009E7119">
      <w:pPr>
        <w:pStyle w:val="GvdeMetni"/>
        <w:ind w:firstLine="709"/>
        <w:jc w:val="left"/>
        <w:rPr>
          <w:bCs/>
        </w:rPr>
      </w:pPr>
      <w:r>
        <w:rPr>
          <w:bCs/>
        </w:rPr>
        <w:t>(3) İş bu Sözleşme ve eklerinin</w:t>
      </w:r>
      <w:r w:rsidRPr="00844E22">
        <w:rPr>
          <w:bCs/>
        </w:rPr>
        <w:t xml:space="preserve"> hükümlerine uygun olarak yerine getirilmesinden ve varsa işe ait eksik ve kusurların giderilerek Sosyal Güvenlik Kurumundan ilişiksiz belgesi getirilmesi ve kesin kabul tutanağının onaylanmasından </w:t>
      </w:r>
      <w:r>
        <w:rPr>
          <w:bCs/>
        </w:rPr>
        <w:t>Y</w:t>
      </w:r>
      <w:r w:rsidRPr="00844E22">
        <w:rPr>
          <w:bCs/>
        </w:rPr>
        <w:t>üklenici</w:t>
      </w:r>
      <w:r>
        <w:rPr>
          <w:bCs/>
        </w:rPr>
        <w:t>’</w:t>
      </w:r>
      <w:r w:rsidRPr="00844E22">
        <w:rPr>
          <w:bCs/>
        </w:rPr>
        <w:t xml:space="preserve">ye iade edilir. </w:t>
      </w:r>
    </w:p>
    <w:p w14:paraId="4ECADE0E" w14:textId="77777777" w:rsidR="009E7119" w:rsidRDefault="009E7119" w:rsidP="009E7119">
      <w:pPr>
        <w:pStyle w:val="GvdeMetni"/>
        <w:ind w:firstLine="709"/>
        <w:jc w:val="left"/>
        <w:rPr>
          <w:bCs/>
        </w:rPr>
      </w:pPr>
      <w:r>
        <w:rPr>
          <w:bCs/>
        </w:rPr>
        <w:t xml:space="preserve">(4) </w:t>
      </w:r>
      <w:r w:rsidRPr="00844E22">
        <w:rPr>
          <w:bCs/>
        </w:rPr>
        <w:t>Yüklenicinin bu iş nedeniyle idareye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geri verilir.</w:t>
      </w:r>
    </w:p>
    <w:p w14:paraId="57B5988D" w14:textId="77777777" w:rsidR="009E7119" w:rsidRDefault="009E7119" w:rsidP="009E7119">
      <w:pPr>
        <w:pStyle w:val="GvdeMetni"/>
        <w:ind w:firstLine="709"/>
        <w:jc w:val="left"/>
        <w:rPr>
          <w:bCs/>
        </w:rPr>
      </w:pPr>
      <w:r>
        <w:rPr>
          <w:bCs/>
        </w:rPr>
        <w:t xml:space="preserve">(5) </w:t>
      </w:r>
      <w:r w:rsidRPr="00844E22">
        <w:rPr>
          <w:bCs/>
        </w:rPr>
        <w:t>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düzenleyen kuruma iade edilir</w:t>
      </w:r>
      <w:r>
        <w:rPr>
          <w:bCs/>
        </w:rPr>
        <w:t>.</w:t>
      </w:r>
    </w:p>
    <w:p w14:paraId="601908F4" w14:textId="57C38680" w:rsidR="009E7119" w:rsidRPr="00BD48C7" w:rsidRDefault="009E7119" w:rsidP="009E7119">
      <w:pPr>
        <w:pStyle w:val="GvdeMetni"/>
        <w:ind w:firstLine="709"/>
        <w:jc w:val="left"/>
        <w:rPr>
          <w:bCs/>
        </w:rPr>
      </w:pPr>
      <w:r>
        <w:rPr>
          <w:bCs/>
        </w:rPr>
        <w:lastRenderedPageBreak/>
        <w:t xml:space="preserve">(6) </w:t>
      </w:r>
      <w:r w:rsidRPr="00844E22">
        <w:rPr>
          <w:bCs/>
        </w:rPr>
        <w:t>Her ne suretle olursa olsun, idarece alınan teminatlar haczedilemez ve üzerine ihtiyati tedbir konulamaz.</w:t>
      </w:r>
    </w:p>
    <w:p w14:paraId="3348FCD4" w14:textId="77777777" w:rsidR="00741009" w:rsidRPr="00F41317" w:rsidRDefault="00741009" w:rsidP="00BD48C7">
      <w:pPr>
        <w:pStyle w:val="GvdeMetni"/>
        <w:spacing w:afterLines="20" w:after="48"/>
        <w:ind w:left="0" w:firstLine="720"/>
      </w:pPr>
    </w:p>
    <w:p w14:paraId="1218247D" w14:textId="77777777" w:rsidR="00741009" w:rsidRPr="00F41317" w:rsidRDefault="000A44A7" w:rsidP="00BD48C7">
      <w:pPr>
        <w:pStyle w:val="Balk1"/>
        <w:spacing w:before="0" w:afterLines="20" w:after="48"/>
        <w:ind w:left="0" w:firstLine="720"/>
        <w:jc w:val="both"/>
      </w:pPr>
      <w:r w:rsidRPr="00F41317">
        <w:t>Sözleşmenin süresi ve fesih</w:t>
      </w:r>
    </w:p>
    <w:p w14:paraId="433C9039" w14:textId="3088DD9F" w:rsidR="00741009" w:rsidRPr="00F41317" w:rsidRDefault="000A44A7" w:rsidP="00BD48C7">
      <w:pPr>
        <w:pStyle w:val="GvdeMetni"/>
        <w:spacing w:afterLines="20" w:after="48"/>
        <w:ind w:left="0" w:firstLine="720"/>
      </w:pPr>
      <w:r w:rsidRPr="00F41317">
        <w:rPr>
          <w:b/>
        </w:rPr>
        <w:t xml:space="preserve">MADDE </w:t>
      </w:r>
      <w:r w:rsidR="009E7119">
        <w:rPr>
          <w:b/>
        </w:rPr>
        <w:t>8</w:t>
      </w:r>
      <w:r w:rsidRPr="00F41317">
        <w:rPr>
          <w:b/>
        </w:rPr>
        <w:t xml:space="preserve"> </w:t>
      </w:r>
      <w:r w:rsidR="00777B54" w:rsidRPr="00F41317">
        <w:rPr>
          <w:b/>
        </w:rPr>
        <w:t>–</w:t>
      </w:r>
      <w:r w:rsidRPr="00F41317">
        <w:t xml:space="preserve"> (1) </w:t>
      </w:r>
      <w:r w:rsidR="00437BB7" w:rsidRPr="00F41317">
        <w:t>İşbu Sözleşme, imza tarihinde yürürlüğe girecek olup, Sözleşme konusu işin yapılması</w:t>
      </w:r>
      <w:r w:rsidR="007F1A7E" w:rsidRPr="00F41317">
        <w:t xml:space="preserve">, Üniversite’nin Muayene ve Kabul </w:t>
      </w:r>
      <w:r w:rsidR="00C73B5A" w:rsidRPr="00F41317">
        <w:t xml:space="preserve">Komisyonu </w:t>
      </w:r>
      <w:r w:rsidR="005B3DFC" w:rsidRPr="00F41317">
        <w:t xml:space="preserve">tarafından </w:t>
      </w:r>
      <w:r w:rsidR="001E64E7" w:rsidRPr="00F41317">
        <w:t xml:space="preserve">kabul kararı verilmesi </w:t>
      </w:r>
      <w:r w:rsidR="007F1A7E" w:rsidRPr="00F41317">
        <w:t xml:space="preserve">ve </w:t>
      </w:r>
      <w:r w:rsidR="001E64E7" w:rsidRPr="00F41317">
        <w:t xml:space="preserve">akabinde </w:t>
      </w:r>
      <w:r w:rsidR="007F1A7E" w:rsidRPr="00F41317">
        <w:t xml:space="preserve">ücretin ödenmesi ile kendiliğinden sona erer. </w:t>
      </w:r>
      <w:r w:rsidR="00E9071D" w:rsidRPr="00F41317">
        <w:t>Sözleşme</w:t>
      </w:r>
      <w:r w:rsidR="00C73B5A" w:rsidRPr="00F41317">
        <w:t>’nin</w:t>
      </w:r>
      <w:r w:rsidR="00E9071D" w:rsidRPr="00F41317">
        <w:t xml:space="preserve"> sona ermesi durumunda </w:t>
      </w:r>
      <w:r w:rsidR="00C73B5A" w:rsidRPr="00F41317">
        <w:t xml:space="preserve">da </w:t>
      </w:r>
      <w:r w:rsidR="007F1A7E" w:rsidRPr="00F41317">
        <w:t>Yüklenici’nin Sözleşme konusu taahhütleri ve ürünlere ilişkin ayıba karşı tekeffül ve garanti sorumlulukları devam eder.</w:t>
      </w:r>
    </w:p>
    <w:p w14:paraId="0575B91F" w14:textId="474F0ED5" w:rsidR="00741009" w:rsidRPr="00F41317" w:rsidRDefault="007F1A7E" w:rsidP="00BD48C7">
      <w:pPr>
        <w:pStyle w:val="ListeParagraf"/>
        <w:numPr>
          <w:ilvl w:val="0"/>
          <w:numId w:val="3"/>
        </w:numPr>
        <w:tabs>
          <w:tab w:val="left" w:pos="1209"/>
        </w:tabs>
        <w:spacing w:before="0" w:afterLines="20" w:after="48"/>
        <w:ind w:left="0" w:right="0" w:firstLine="720"/>
        <w:rPr>
          <w:sz w:val="24"/>
          <w:szCs w:val="24"/>
        </w:rPr>
      </w:pPr>
      <w:r w:rsidRPr="00F41317">
        <w:rPr>
          <w:sz w:val="24"/>
          <w:szCs w:val="24"/>
        </w:rPr>
        <w:t xml:space="preserve">Üniversite çalışma dokümanı Yüklenici’ye gönderilmeden önce yazılı bildirimde bulunmak koşulu ile </w:t>
      </w:r>
      <w:r w:rsidR="00D6373E" w:rsidRPr="00F41317">
        <w:rPr>
          <w:sz w:val="24"/>
          <w:szCs w:val="24"/>
        </w:rPr>
        <w:t>S</w:t>
      </w:r>
      <w:r w:rsidRPr="00F41317">
        <w:rPr>
          <w:sz w:val="24"/>
          <w:szCs w:val="24"/>
        </w:rPr>
        <w:t>özleşme</w:t>
      </w:r>
      <w:r w:rsidR="00D6373E" w:rsidRPr="00F41317">
        <w:rPr>
          <w:sz w:val="24"/>
          <w:szCs w:val="24"/>
        </w:rPr>
        <w:t>’</w:t>
      </w:r>
      <w:r w:rsidRPr="00F41317">
        <w:rPr>
          <w:sz w:val="24"/>
          <w:szCs w:val="24"/>
        </w:rPr>
        <w:t>yi her zaman tazminatsız feshetme hakkın</w:t>
      </w:r>
      <w:r w:rsidR="00777744" w:rsidRPr="00F41317">
        <w:rPr>
          <w:sz w:val="24"/>
          <w:szCs w:val="24"/>
        </w:rPr>
        <w:t>a</w:t>
      </w:r>
      <w:r w:rsidRPr="00F41317">
        <w:rPr>
          <w:sz w:val="24"/>
          <w:szCs w:val="24"/>
        </w:rPr>
        <w:t xml:space="preserve"> sahiptir.</w:t>
      </w:r>
    </w:p>
    <w:p w14:paraId="5E374814" w14:textId="46978420" w:rsidR="00EE4957" w:rsidRPr="00BD48C7" w:rsidRDefault="00EE4957" w:rsidP="00BD48C7">
      <w:pPr>
        <w:pStyle w:val="ListeParagraf"/>
        <w:numPr>
          <w:ilvl w:val="0"/>
          <w:numId w:val="3"/>
        </w:numPr>
        <w:tabs>
          <w:tab w:val="left" w:pos="1163"/>
        </w:tabs>
        <w:spacing w:before="0" w:afterLines="20" w:after="48"/>
        <w:ind w:left="0" w:right="0" w:firstLine="720"/>
        <w:rPr>
          <w:sz w:val="24"/>
          <w:szCs w:val="24"/>
        </w:rPr>
      </w:pPr>
      <w:r w:rsidRPr="00BD48C7">
        <w:rPr>
          <w:bCs/>
          <w:sz w:val="24"/>
          <w:szCs w:val="24"/>
        </w:rPr>
        <w:t xml:space="preserve">Üniversite, Yüklenici’nin mobilya ve aksesuarlarını tarihine kadar montajlı olarak teslim etmemesi </w:t>
      </w:r>
      <w:r w:rsidR="00CA5904" w:rsidRPr="00BD48C7">
        <w:rPr>
          <w:bCs/>
          <w:sz w:val="24"/>
          <w:szCs w:val="24"/>
        </w:rPr>
        <w:t xml:space="preserve">veya </w:t>
      </w:r>
      <w:r w:rsidR="00CA5904" w:rsidRPr="00F41317">
        <w:rPr>
          <w:sz w:val="24"/>
          <w:szCs w:val="24"/>
        </w:rPr>
        <w:t xml:space="preserve">Yüklenici’nin işbu Sözleşme kapsamındaki edimlerini gereği gibi ifa etmemesi </w:t>
      </w:r>
      <w:r w:rsidRPr="00BD48C7">
        <w:rPr>
          <w:bCs/>
          <w:sz w:val="24"/>
          <w:szCs w:val="24"/>
        </w:rPr>
        <w:t>halinde Sözleşme’yi tek taraflı olarak feshetme yetkisin</w:t>
      </w:r>
      <w:r w:rsidR="00F554E2" w:rsidRPr="00BD48C7">
        <w:rPr>
          <w:bCs/>
          <w:sz w:val="24"/>
          <w:szCs w:val="24"/>
        </w:rPr>
        <w:t>i</w:t>
      </w:r>
      <w:r w:rsidRPr="00BD48C7">
        <w:rPr>
          <w:bCs/>
          <w:sz w:val="24"/>
          <w:szCs w:val="24"/>
        </w:rPr>
        <w:t xml:space="preserve"> haizdir. </w:t>
      </w:r>
      <w:r w:rsidRPr="00F41317">
        <w:rPr>
          <w:sz w:val="24"/>
          <w:szCs w:val="24"/>
        </w:rPr>
        <w:t xml:space="preserve">Bu durumda fesih sebebiyle doğmuş/doğacak </w:t>
      </w:r>
      <w:r w:rsidRPr="00BD48C7">
        <w:rPr>
          <w:bCs/>
          <w:sz w:val="24"/>
          <w:szCs w:val="24"/>
        </w:rPr>
        <w:t>tüm zararlar Yüklenici’den talep edilecektir. Üniversite’nin Türk Ticaret Kanunu, Türk Borçlar Kanunu ve sair diğer yasal mevzuattan doğan haklar</w:t>
      </w:r>
      <w:r w:rsidR="00F554E2" w:rsidRPr="00BD48C7">
        <w:rPr>
          <w:bCs/>
          <w:sz w:val="24"/>
          <w:szCs w:val="24"/>
        </w:rPr>
        <w:t>ı</w:t>
      </w:r>
      <w:r w:rsidRPr="00BD48C7">
        <w:rPr>
          <w:bCs/>
          <w:sz w:val="24"/>
          <w:szCs w:val="24"/>
        </w:rPr>
        <w:t xml:space="preserve"> saklıdır.</w:t>
      </w:r>
    </w:p>
    <w:p w14:paraId="46CB732F" w14:textId="77777777" w:rsidR="00BD48C7" w:rsidRPr="00BD48C7" w:rsidRDefault="00BD48C7" w:rsidP="00BD48C7">
      <w:pPr>
        <w:pStyle w:val="GvdeMetni"/>
        <w:spacing w:afterLines="20" w:after="48"/>
        <w:ind w:left="0"/>
        <w:jc w:val="left"/>
      </w:pPr>
    </w:p>
    <w:p w14:paraId="0F1A3EB5" w14:textId="77777777" w:rsidR="006202B4" w:rsidRPr="00F41317" w:rsidRDefault="006202B4" w:rsidP="00F41317">
      <w:pPr>
        <w:spacing w:afterLines="20" w:after="48"/>
        <w:ind w:firstLine="709"/>
        <w:jc w:val="both"/>
        <w:rPr>
          <w:b/>
          <w:sz w:val="24"/>
          <w:szCs w:val="24"/>
        </w:rPr>
      </w:pPr>
      <w:r w:rsidRPr="00F41317">
        <w:rPr>
          <w:b/>
          <w:sz w:val="24"/>
          <w:szCs w:val="24"/>
        </w:rPr>
        <w:t>Sözleşmede değişiklik yapılması</w:t>
      </w:r>
    </w:p>
    <w:p w14:paraId="7CE45A80" w14:textId="724D68EB" w:rsidR="006202B4" w:rsidRPr="00F41317" w:rsidRDefault="006202B4" w:rsidP="00F41317">
      <w:pPr>
        <w:spacing w:afterLines="20" w:after="48"/>
        <w:ind w:firstLine="709"/>
        <w:jc w:val="both"/>
        <w:rPr>
          <w:sz w:val="24"/>
          <w:szCs w:val="24"/>
        </w:rPr>
      </w:pPr>
      <w:r w:rsidRPr="00F41317">
        <w:rPr>
          <w:b/>
          <w:sz w:val="24"/>
          <w:szCs w:val="24"/>
        </w:rPr>
        <w:t xml:space="preserve">MADDE </w:t>
      </w:r>
      <w:r w:rsidR="009E7119">
        <w:rPr>
          <w:b/>
          <w:sz w:val="24"/>
          <w:szCs w:val="24"/>
        </w:rPr>
        <w:t>9</w:t>
      </w:r>
      <w:r w:rsidRPr="00F41317">
        <w:rPr>
          <w:sz w:val="24"/>
          <w:szCs w:val="24"/>
        </w:rPr>
        <w:t xml:space="preserve"> </w:t>
      </w:r>
      <w:r w:rsidR="00777B54" w:rsidRPr="00F41317">
        <w:rPr>
          <w:b/>
          <w:sz w:val="24"/>
          <w:szCs w:val="24"/>
        </w:rPr>
        <w:t>–</w:t>
      </w:r>
      <w:r w:rsidRPr="00F41317">
        <w:rPr>
          <w:sz w:val="24"/>
          <w:szCs w:val="24"/>
        </w:rPr>
        <w:t xml:space="preserve"> (1) Tarafların mutabakatı ile Sözleşme’de değişiklik yapılması ve/veya yeni hükümler ihdas edilmesi amacıyla ek protokoller yapılabilir. Bu değişiklikler yazılı olarak yapılmadığı ve usulüne uygun olarak imzalanmadığı takdirde geçerli ve bağlayıcı olmayacaktır.</w:t>
      </w:r>
    </w:p>
    <w:p w14:paraId="5F70DBE8" w14:textId="77777777" w:rsidR="006202B4" w:rsidRPr="00F41317" w:rsidRDefault="006202B4" w:rsidP="00BD48C7">
      <w:pPr>
        <w:spacing w:afterLines="20" w:after="48"/>
        <w:ind w:firstLine="709"/>
        <w:jc w:val="both"/>
        <w:rPr>
          <w:b/>
          <w:sz w:val="24"/>
          <w:szCs w:val="24"/>
        </w:rPr>
      </w:pPr>
      <w:r w:rsidRPr="00F41317">
        <w:rPr>
          <w:sz w:val="24"/>
          <w:szCs w:val="24"/>
        </w:rPr>
        <w:t xml:space="preserve"> (2) Yapılacak ek protokoller de bu Sözleşmenin mütemmim cüzü sayılacaktır.</w:t>
      </w:r>
    </w:p>
    <w:p w14:paraId="07B1336B" w14:textId="77777777" w:rsidR="006202B4" w:rsidRPr="00F41317" w:rsidRDefault="006202B4" w:rsidP="00BD48C7">
      <w:pPr>
        <w:spacing w:afterLines="20" w:after="48"/>
        <w:ind w:firstLine="709"/>
        <w:jc w:val="both"/>
        <w:rPr>
          <w:b/>
          <w:sz w:val="24"/>
          <w:szCs w:val="24"/>
        </w:rPr>
      </w:pPr>
    </w:p>
    <w:p w14:paraId="340E4512" w14:textId="77777777" w:rsidR="006202B4" w:rsidRPr="00F41317" w:rsidRDefault="006202B4" w:rsidP="00BD48C7">
      <w:pPr>
        <w:spacing w:afterLines="20" w:after="48"/>
        <w:ind w:firstLine="709"/>
        <w:jc w:val="both"/>
        <w:rPr>
          <w:b/>
          <w:sz w:val="24"/>
          <w:szCs w:val="24"/>
        </w:rPr>
      </w:pPr>
      <w:r w:rsidRPr="00F41317">
        <w:rPr>
          <w:b/>
          <w:sz w:val="24"/>
          <w:szCs w:val="24"/>
        </w:rPr>
        <w:t>Sözleşmenin ekleri</w:t>
      </w:r>
    </w:p>
    <w:p w14:paraId="227C9C08" w14:textId="129D1A4C" w:rsidR="006202B4" w:rsidRPr="00F41317" w:rsidRDefault="006202B4" w:rsidP="00BD48C7">
      <w:pPr>
        <w:pStyle w:val="Style5"/>
        <w:spacing w:afterLines="20" w:after="48" w:line="240" w:lineRule="auto"/>
        <w:ind w:firstLine="709"/>
        <w:rPr>
          <w:rStyle w:val="FontStyle26"/>
          <w:rFonts w:ascii="Times New Roman" w:eastAsiaTheme="minorHAnsi" w:hAnsi="Times New Roman" w:cs="Times New Roman"/>
          <w:sz w:val="24"/>
          <w:szCs w:val="24"/>
          <w:lang w:eastAsia="en-US" w:bidi="tr-TR"/>
        </w:rPr>
      </w:pPr>
      <w:r w:rsidRPr="00BD48C7">
        <w:rPr>
          <w:rFonts w:ascii="Times New Roman" w:hAnsi="Times New Roman" w:cs="Times New Roman"/>
          <w:b/>
        </w:rPr>
        <w:t xml:space="preserve">MADDE </w:t>
      </w:r>
      <w:r w:rsidR="009E7119">
        <w:rPr>
          <w:rFonts w:ascii="Times New Roman" w:hAnsi="Times New Roman" w:cs="Times New Roman"/>
          <w:b/>
        </w:rPr>
        <w:t>10</w:t>
      </w:r>
      <w:r w:rsidRPr="00F41317">
        <w:rPr>
          <w:rFonts w:ascii="Times New Roman" w:hAnsi="Times New Roman" w:cs="Times New Roman"/>
        </w:rPr>
        <w:t xml:space="preserve"> </w:t>
      </w:r>
      <w:r w:rsidRPr="00F41317">
        <w:rPr>
          <w:rFonts w:ascii="Times New Roman" w:hAnsi="Times New Roman" w:cs="Times New Roman"/>
          <w:b/>
        </w:rPr>
        <w:t>–</w:t>
      </w:r>
      <w:r w:rsidRPr="00F41317">
        <w:rPr>
          <w:rFonts w:ascii="Times New Roman" w:hAnsi="Times New Roman" w:cs="Times New Roman"/>
        </w:rPr>
        <w:t xml:space="preserve"> (1) </w:t>
      </w:r>
      <w:r w:rsidRPr="00BD48C7">
        <w:rPr>
          <w:rStyle w:val="FontStyle26"/>
          <w:rFonts w:ascii="Times New Roman" w:hAnsi="Times New Roman" w:cs="Times New Roman"/>
          <w:sz w:val="24"/>
          <w:szCs w:val="24"/>
        </w:rPr>
        <w:t xml:space="preserve">Aşağıda kayıtlı ekler </w:t>
      </w:r>
      <w:r w:rsidRPr="00F41317">
        <w:rPr>
          <w:rStyle w:val="FontStyle26"/>
          <w:rFonts w:ascii="Times New Roman" w:hAnsi="Times New Roman" w:cs="Times New Roman"/>
          <w:sz w:val="24"/>
          <w:szCs w:val="24"/>
        </w:rPr>
        <w:t>Sözleşme’</w:t>
      </w:r>
      <w:r w:rsidRPr="00BD48C7">
        <w:rPr>
          <w:rStyle w:val="FontStyle26"/>
          <w:rFonts w:ascii="Times New Roman" w:hAnsi="Times New Roman" w:cs="Times New Roman"/>
          <w:sz w:val="24"/>
          <w:szCs w:val="24"/>
        </w:rPr>
        <w:t>nin metni ile beraber ayrılmaz bir bütün teşkil ederler ve eklerdeki hükümler metinlerdeki hükümler gibi geçerlidir</w:t>
      </w:r>
      <w:r w:rsidRPr="00F41317">
        <w:rPr>
          <w:rStyle w:val="FontStyle26"/>
          <w:rFonts w:ascii="Times New Roman" w:hAnsi="Times New Roman" w:cs="Times New Roman"/>
          <w:sz w:val="24"/>
          <w:szCs w:val="24"/>
        </w:rPr>
        <w:t>:</w:t>
      </w:r>
    </w:p>
    <w:p w14:paraId="217AA63D" w14:textId="6A1C305A" w:rsidR="00CC3565" w:rsidRDefault="00CA5904"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F41317">
        <w:rPr>
          <w:rStyle w:val="FontStyle26"/>
          <w:rFonts w:ascii="Times New Roman" w:hAnsi="Times New Roman" w:cs="Times New Roman"/>
          <w:sz w:val="24"/>
          <w:szCs w:val="24"/>
        </w:rPr>
        <w:t xml:space="preserve">İdari </w:t>
      </w:r>
      <w:r w:rsidR="007B27D4" w:rsidRPr="00F41317">
        <w:rPr>
          <w:rStyle w:val="FontStyle26"/>
          <w:rFonts w:ascii="Times New Roman" w:hAnsi="Times New Roman" w:cs="Times New Roman"/>
          <w:sz w:val="24"/>
          <w:szCs w:val="24"/>
        </w:rPr>
        <w:t>Şartname</w:t>
      </w:r>
    </w:p>
    <w:p w14:paraId="6AEB19C0" w14:textId="77777777" w:rsidR="00442A7A" w:rsidRDefault="00442A7A"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442A7A">
        <w:rPr>
          <w:rStyle w:val="FontStyle26"/>
          <w:rFonts w:ascii="Times New Roman" w:hAnsi="Times New Roman" w:cs="Times New Roman"/>
          <w:sz w:val="24"/>
          <w:szCs w:val="24"/>
        </w:rPr>
        <w:t>Teknik Şartname</w:t>
      </w:r>
    </w:p>
    <w:p w14:paraId="6853D6D5" w14:textId="77777777" w:rsidR="00442A7A" w:rsidRDefault="006202B4"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442A7A">
        <w:rPr>
          <w:rStyle w:val="FontStyle26"/>
          <w:rFonts w:ascii="Times New Roman" w:hAnsi="Times New Roman" w:cs="Times New Roman"/>
          <w:sz w:val="24"/>
          <w:szCs w:val="24"/>
        </w:rPr>
        <w:t>Üniversite imza sirküleri</w:t>
      </w:r>
    </w:p>
    <w:p w14:paraId="5603A0B9" w14:textId="77777777" w:rsidR="00442A7A" w:rsidRDefault="006202B4"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442A7A">
        <w:rPr>
          <w:rStyle w:val="FontStyle26"/>
          <w:rFonts w:ascii="Times New Roman" w:hAnsi="Times New Roman" w:cs="Times New Roman"/>
          <w:sz w:val="24"/>
          <w:szCs w:val="24"/>
        </w:rPr>
        <w:t>Yüklenici imza sirküleri</w:t>
      </w:r>
    </w:p>
    <w:p w14:paraId="3EEB615E" w14:textId="77777777" w:rsidR="00442A7A" w:rsidRDefault="006202B4"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442A7A">
        <w:rPr>
          <w:rStyle w:val="FontStyle26"/>
          <w:rFonts w:ascii="Times New Roman" w:hAnsi="Times New Roman" w:cs="Times New Roman"/>
          <w:sz w:val="24"/>
          <w:szCs w:val="24"/>
        </w:rPr>
        <w:t>Yüklenici Ticaret Sicil Gazetesi</w:t>
      </w:r>
    </w:p>
    <w:p w14:paraId="500FEF3B" w14:textId="340F02CE" w:rsidR="006202B4" w:rsidRPr="00442A7A" w:rsidRDefault="006202B4" w:rsidP="00442A7A">
      <w:pPr>
        <w:pStyle w:val="Style5"/>
        <w:numPr>
          <w:ilvl w:val="0"/>
          <w:numId w:val="7"/>
        </w:numPr>
        <w:spacing w:afterLines="20" w:after="48" w:line="240" w:lineRule="auto"/>
        <w:rPr>
          <w:rStyle w:val="FontStyle26"/>
          <w:rFonts w:ascii="Times New Roman" w:hAnsi="Times New Roman" w:cs="Times New Roman"/>
          <w:sz w:val="24"/>
          <w:szCs w:val="24"/>
        </w:rPr>
      </w:pPr>
      <w:r w:rsidRPr="00442A7A">
        <w:rPr>
          <w:rStyle w:val="FontStyle26"/>
          <w:rFonts w:ascii="Times New Roman" w:hAnsi="Times New Roman" w:cs="Times New Roman"/>
          <w:sz w:val="24"/>
          <w:szCs w:val="24"/>
        </w:rPr>
        <w:t>Yüklenici Vergi Levhası</w:t>
      </w:r>
    </w:p>
    <w:p w14:paraId="0E5987B9" w14:textId="77777777" w:rsidR="006202B4" w:rsidRPr="00F41317" w:rsidRDefault="006202B4" w:rsidP="00BD48C7">
      <w:pPr>
        <w:spacing w:afterLines="20" w:after="48"/>
        <w:ind w:firstLine="709"/>
        <w:jc w:val="both"/>
        <w:rPr>
          <w:b/>
          <w:sz w:val="24"/>
          <w:szCs w:val="24"/>
        </w:rPr>
      </w:pPr>
    </w:p>
    <w:p w14:paraId="1BB87D28" w14:textId="77777777" w:rsidR="006202B4" w:rsidRPr="00F41317" w:rsidRDefault="006202B4" w:rsidP="00F41317">
      <w:pPr>
        <w:spacing w:afterLines="20" w:after="48"/>
        <w:ind w:firstLine="709"/>
        <w:jc w:val="both"/>
        <w:rPr>
          <w:b/>
          <w:sz w:val="24"/>
          <w:szCs w:val="24"/>
        </w:rPr>
      </w:pPr>
      <w:r w:rsidRPr="00F41317">
        <w:rPr>
          <w:b/>
          <w:sz w:val="24"/>
          <w:szCs w:val="24"/>
        </w:rPr>
        <w:t>Devir ve temlik yasağı</w:t>
      </w:r>
    </w:p>
    <w:p w14:paraId="0FA61CCF" w14:textId="099176F5" w:rsidR="006202B4" w:rsidRPr="00F41317" w:rsidRDefault="006202B4" w:rsidP="00F41317">
      <w:pPr>
        <w:spacing w:afterLines="20" w:after="48"/>
        <w:ind w:firstLine="709"/>
        <w:jc w:val="both"/>
        <w:rPr>
          <w:sz w:val="24"/>
          <w:szCs w:val="24"/>
        </w:rPr>
      </w:pPr>
      <w:r w:rsidRPr="00F41317">
        <w:rPr>
          <w:b/>
          <w:sz w:val="24"/>
          <w:szCs w:val="24"/>
        </w:rPr>
        <w:t xml:space="preserve">MADDE </w:t>
      </w:r>
      <w:r w:rsidR="006F15DE" w:rsidRPr="00F41317">
        <w:rPr>
          <w:b/>
          <w:sz w:val="24"/>
          <w:szCs w:val="24"/>
        </w:rPr>
        <w:t>1</w:t>
      </w:r>
      <w:r w:rsidR="009E7119">
        <w:rPr>
          <w:b/>
          <w:sz w:val="24"/>
          <w:szCs w:val="24"/>
        </w:rPr>
        <w:t>1</w:t>
      </w:r>
      <w:r w:rsidRPr="00F41317">
        <w:rPr>
          <w:b/>
          <w:sz w:val="24"/>
          <w:szCs w:val="24"/>
        </w:rPr>
        <w:t xml:space="preserve"> – </w:t>
      </w:r>
      <w:r w:rsidRPr="00F41317">
        <w:rPr>
          <w:sz w:val="24"/>
          <w:szCs w:val="24"/>
        </w:rPr>
        <w:t>(1) Yüklenici, işbu Sözleşme’den kaynaklanan haklarını ve yükümlülüklerini,  Üniversite’nin</w:t>
      </w:r>
      <w:r w:rsidRPr="00F41317" w:rsidDel="003E0B9E">
        <w:rPr>
          <w:sz w:val="24"/>
          <w:szCs w:val="24"/>
        </w:rPr>
        <w:t xml:space="preserve"> </w:t>
      </w:r>
      <w:r w:rsidRPr="00F41317">
        <w:rPr>
          <w:sz w:val="24"/>
          <w:szCs w:val="24"/>
        </w:rPr>
        <w:t xml:space="preserve">izni ve onayı olmaksızın, herhangi bir amaçla devir ve/veya temlik edemez ve Sözleşme’yi teminat mektubu olarak kullanamaz. </w:t>
      </w:r>
    </w:p>
    <w:p w14:paraId="72ABEA4B" w14:textId="77777777" w:rsidR="006202B4" w:rsidRPr="00F41317" w:rsidRDefault="006202B4" w:rsidP="00F41317">
      <w:pPr>
        <w:spacing w:afterLines="20" w:after="48"/>
        <w:ind w:firstLine="709"/>
        <w:jc w:val="both"/>
        <w:rPr>
          <w:sz w:val="24"/>
          <w:szCs w:val="24"/>
        </w:rPr>
      </w:pPr>
      <w:r w:rsidRPr="00F41317">
        <w:rPr>
          <w:sz w:val="24"/>
          <w:szCs w:val="24"/>
        </w:rPr>
        <w:t>(2) Yüklenici, bir başka gerçek veya tüzel üçüncü bir şahsı herhangi bir sebeple, bu Sözleşme’de ve dolayısıyla ilgili yasal hükümlerde belirtilen sorumluluklarına, hak ve alacaklarına ortak edemeyecektir.</w:t>
      </w:r>
    </w:p>
    <w:p w14:paraId="484828D2" w14:textId="77777777" w:rsidR="006202B4" w:rsidRPr="00BD48C7" w:rsidRDefault="006202B4" w:rsidP="00BD48C7">
      <w:pPr>
        <w:spacing w:afterLines="20" w:after="48"/>
        <w:ind w:firstLine="709"/>
        <w:jc w:val="both"/>
        <w:rPr>
          <w:b/>
        </w:rPr>
      </w:pPr>
    </w:p>
    <w:p w14:paraId="6C64714C" w14:textId="77777777" w:rsidR="006202B4" w:rsidRPr="00F41317" w:rsidRDefault="006202B4" w:rsidP="00F41317">
      <w:pPr>
        <w:spacing w:afterLines="20" w:after="48"/>
        <w:ind w:firstLine="709"/>
        <w:jc w:val="both"/>
        <w:rPr>
          <w:b/>
          <w:color w:val="0D0D0D"/>
          <w:sz w:val="24"/>
          <w:szCs w:val="24"/>
        </w:rPr>
      </w:pPr>
      <w:r w:rsidRPr="00F41317">
        <w:rPr>
          <w:b/>
          <w:color w:val="0D0D0D"/>
          <w:sz w:val="24"/>
          <w:szCs w:val="24"/>
        </w:rPr>
        <w:t>Gizlilik</w:t>
      </w:r>
    </w:p>
    <w:p w14:paraId="645B6053" w14:textId="414AFD91" w:rsidR="006202B4" w:rsidRPr="00F41317" w:rsidRDefault="006202B4" w:rsidP="00F41317">
      <w:pPr>
        <w:spacing w:afterLines="20" w:after="48"/>
        <w:ind w:firstLine="709"/>
        <w:jc w:val="both"/>
        <w:rPr>
          <w:sz w:val="24"/>
          <w:szCs w:val="24"/>
        </w:rPr>
      </w:pPr>
      <w:r w:rsidRPr="00F41317">
        <w:rPr>
          <w:b/>
          <w:sz w:val="24"/>
          <w:szCs w:val="24"/>
        </w:rPr>
        <w:t xml:space="preserve">MADDE </w:t>
      </w:r>
      <w:r w:rsidR="00F56249" w:rsidRPr="00F41317">
        <w:rPr>
          <w:b/>
          <w:sz w:val="24"/>
          <w:szCs w:val="24"/>
        </w:rPr>
        <w:t>1</w:t>
      </w:r>
      <w:r w:rsidR="009E7119">
        <w:rPr>
          <w:b/>
          <w:sz w:val="24"/>
          <w:szCs w:val="24"/>
        </w:rPr>
        <w:t>2</w:t>
      </w:r>
      <w:r w:rsidR="00F56249" w:rsidRPr="00F41317">
        <w:rPr>
          <w:b/>
          <w:sz w:val="24"/>
          <w:szCs w:val="24"/>
        </w:rPr>
        <w:t xml:space="preserve"> </w:t>
      </w:r>
      <w:r w:rsidRPr="00F41317">
        <w:rPr>
          <w:b/>
          <w:sz w:val="24"/>
          <w:szCs w:val="24"/>
        </w:rPr>
        <w:t xml:space="preserve">– </w:t>
      </w:r>
      <w:r w:rsidRPr="00F41317">
        <w:rPr>
          <w:sz w:val="24"/>
          <w:szCs w:val="24"/>
        </w:rPr>
        <w:t>(1) Tarafların her biri Sözleşme dolayısı ile ve Sözleşme’nin uygulanması sırasında diğer taraftan edinmiş oldukları her türlü bilgi ve belgeyi, know-how ve başka bir tarzda elde edilen bilgileri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Yüklenici, Sözleşme’nin feshi halinde, işbu Sözleşme çerçevesinde Üniversite’den aldığı her türlü doküman ve örneği iade edecektir.</w:t>
      </w:r>
    </w:p>
    <w:p w14:paraId="208B49C3" w14:textId="77777777" w:rsidR="006202B4" w:rsidRPr="00F41317" w:rsidRDefault="006202B4" w:rsidP="00F41317">
      <w:pPr>
        <w:spacing w:afterLines="20" w:after="48"/>
        <w:ind w:firstLine="709"/>
        <w:jc w:val="both"/>
        <w:rPr>
          <w:sz w:val="24"/>
          <w:szCs w:val="24"/>
        </w:rPr>
      </w:pPr>
      <w:r w:rsidRPr="00F41317">
        <w:rPr>
          <w:sz w:val="24"/>
          <w:szCs w:val="24"/>
        </w:rPr>
        <w:t xml:space="preserve">(2) Taraflar, işbu Sözleşme ile ilgili olan konularda ve işbu Sözleşme'nin ifasına ilişkin olarak, </w:t>
      </w:r>
      <w:r w:rsidRPr="00F41317">
        <w:rPr>
          <w:sz w:val="24"/>
          <w:szCs w:val="24"/>
        </w:rPr>
        <w:lastRenderedPageBreak/>
        <w:t xml:space="preserve">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1A99901D" w14:textId="77777777" w:rsidR="006202B4" w:rsidRPr="00F41317" w:rsidRDefault="006202B4" w:rsidP="00F41317">
      <w:pPr>
        <w:spacing w:afterLines="20" w:after="48"/>
        <w:ind w:firstLine="709"/>
        <w:jc w:val="both"/>
        <w:rPr>
          <w:sz w:val="24"/>
          <w:szCs w:val="24"/>
        </w:rPr>
      </w:pPr>
      <w:r w:rsidRPr="00F41317">
        <w:rPr>
          <w:sz w:val="24"/>
          <w:szCs w:val="24"/>
        </w:rPr>
        <w:t>(3) Bu Sözleşme’nin herhangi bir nedenle sona ermesi bu maddede yer alan yükümlülüğün sona ermesi anlamına gelmez.</w:t>
      </w:r>
    </w:p>
    <w:p w14:paraId="103A6CF3" w14:textId="77777777" w:rsidR="006202B4" w:rsidRPr="00F41317" w:rsidRDefault="006202B4" w:rsidP="00F41317">
      <w:pPr>
        <w:spacing w:afterLines="20" w:after="48"/>
        <w:ind w:firstLine="709"/>
        <w:jc w:val="both"/>
        <w:rPr>
          <w:b/>
          <w:color w:val="0D0D0D"/>
          <w:sz w:val="24"/>
          <w:szCs w:val="24"/>
        </w:rPr>
      </w:pPr>
    </w:p>
    <w:p w14:paraId="764668A2" w14:textId="1C42CD8E" w:rsidR="006202B4" w:rsidRPr="00BD48C7" w:rsidRDefault="006202B4" w:rsidP="00BD48C7">
      <w:pPr>
        <w:spacing w:afterLines="20" w:after="48"/>
        <w:ind w:firstLine="709"/>
        <w:jc w:val="both"/>
        <w:rPr>
          <w:rFonts w:eastAsiaTheme="minorHAnsi"/>
          <w:lang w:eastAsia="en-US"/>
        </w:rPr>
      </w:pPr>
      <w:r w:rsidRPr="00BD48C7">
        <w:rPr>
          <w:rFonts w:eastAsiaTheme="minorHAnsi"/>
          <w:b/>
          <w:sz w:val="24"/>
          <w:szCs w:val="24"/>
          <w:lang w:eastAsia="en-US"/>
        </w:rPr>
        <w:t>Feragat</w:t>
      </w:r>
      <w:r w:rsidRPr="00BD48C7">
        <w:rPr>
          <w:b/>
          <w:bCs/>
          <w:sz w:val="24"/>
          <w:szCs w:val="24"/>
        </w:rPr>
        <w:t xml:space="preserve"> ve k</w:t>
      </w:r>
      <w:r w:rsidRPr="00BD48C7">
        <w:rPr>
          <w:rFonts w:eastAsiaTheme="minorHAnsi"/>
          <w:b/>
          <w:bCs/>
          <w:sz w:val="24"/>
          <w:szCs w:val="24"/>
          <w:lang w:eastAsia="en-US"/>
        </w:rPr>
        <w:t xml:space="preserve">ısmi geçersizlik  </w:t>
      </w:r>
    </w:p>
    <w:p w14:paraId="06291773" w14:textId="7A0D5CBF" w:rsidR="006202B4" w:rsidRPr="00BD48C7" w:rsidRDefault="006202B4" w:rsidP="00BD48C7">
      <w:pPr>
        <w:spacing w:afterLines="20" w:after="48"/>
        <w:ind w:firstLine="709"/>
        <w:jc w:val="both"/>
        <w:rPr>
          <w:sz w:val="24"/>
          <w:szCs w:val="24"/>
        </w:rPr>
      </w:pPr>
      <w:r w:rsidRPr="00BD48C7">
        <w:rPr>
          <w:b/>
          <w:sz w:val="24"/>
          <w:szCs w:val="24"/>
        </w:rPr>
        <w:t xml:space="preserve">MADDE </w:t>
      </w:r>
      <w:r w:rsidRPr="00F41317">
        <w:rPr>
          <w:b/>
          <w:sz w:val="24"/>
          <w:szCs w:val="24"/>
        </w:rPr>
        <w:t>1</w:t>
      </w:r>
      <w:r w:rsidR="009E7119">
        <w:rPr>
          <w:b/>
          <w:sz w:val="24"/>
          <w:szCs w:val="24"/>
        </w:rPr>
        <w:t>3</w:t>
      </w:r>
      <w:r w:rsidRPr="00F41317">
        <w:rPr>
          <w:b/>
          <w:sz w:val="24"/>
          <w:szCs w:val="24"/>
        </w:rPr>
        <w:t xml:space="preserve"> –</w:t>
      </w:r>
      <w:r w:rsidRPr="00BD48C7">
        <w:rPr>
          <w:sz w:val="24"/>
          <w:szCs w:val="24"/>
        </w:rPr>
        <w:t xml:space="preserve"> (1) Herhangi bir Tarafın bu </w:t>
      </w:r>
      <w:r w:rsidRPr="00F41317">
        <w:rPr>
          <w:sz w:val="24"/>
          <w:szCs w:val="24"/>
        </w:rPr>
        <w:t>Sözleşme</w:t>
      </w:r>
      <w:r w:rsidRPr="00BD48C7">
        <w:rPr>
          <w:sz w:val="24"/>
          <w:szCs w:val="24"/>
        </w:rPr>
        <w:t xml:space="preserve"> hükümlerini veya işbu </w:t>
      </w:r>
      <w:r w:rsidRPr="00F41317">
        <w:rPr>
          <w:sz w:val="24"/>
          <w:szCs w:val="24"/>
        </w:rPr>
        <w:t>Sözleşme</w:t>
      </w:r>
      <w:r w:rsidRPr="00BD48C7">
        <w:rPr>
          <w:sz w:val="24"/>
          <w:szCs w:val="24"/>
        </w:rPr>
        <w:t xml:space="preserve"> ve eklerinden kaynaklanan bir hakkını tatbik etmemesi bu haklardan feragati olarak yorumlanamaz.</w:t>
      </w:r>
    </w:p>
    <w:p w14:paraId="71754F58" w14:textId="77777777" w:rsidR="006202B4" w:rsidRPr="00F41317" w:rsidRDefault="006202B4" w:rsidP="00F41317">
      <w:pPr>
        <w:pStyle w:val="Default"/>
        <w:spacing w:afterLines="20" w:after="48"/>
        <w:ind w:firstLine="709"/>
        <w:jc w:val="both"/>
        <w:rPr>
          <w:rFonts w:ascii="Times New Roman" w:hAnsi="Times New Roman" w:cs="Times New Roman"/>
          <w:color w:val="auto"/>
        </w:rPr>
      </w:pPr>
      <w:r w:rsidRPr="00BD48C7">
        <w:rPr>
          <w:rFonts w:ascii="Times New Roman" w:hAnsi="Times New Roman" w:cs="Times New Roman"/>
          <w:color w:val="auto"/>
        </w:rPr>
        <w:t>(</w:t>
      </w:r>
      <w:r w:rsidRPr="00F41317">
        <w:rPr>
          <w:rFonts w:ascii="Times New Roman" w:hAnsi="Times New Roman" w:cs="Times New Roman"/>
          <w:color w:val="auto"/>
        </w:rPr>
        <w:t>2</w:t>
      </w:r>
      <w:r w:rsidRPr="00BD48C7">
        <w:rPr>
          <w:rFonts w:ascii="Times New Roman" w:hAnsi="Times New Roman" w:cs="Times New Roman"/>
          <w:color w:val="auto"/>
        </w:rPr>
        <w:t xml:space="preserve">) Bu </w:t>
      </w:r>
      <w:r w:rsidRPr="00F41317">
        <w:rPr>
          <w:rFonts w:ascii="Times New Roman" w:hAnsi="Times New Roman" w:cs="Times New Roman"/>
          <w:color w:val="auto"/>
        </w:rPr>
        <w:t>Sözleşme’</w:t>
      </w:r>
      <w:r w:rsidRPr="00BD48C7">
        <w:rPr>
          <w:rFonts w:ascii="Times New Roman" w:hAnsi="Times New Roman" w:cs="Times New Roman"/>
          <w:color w:val="auto"/>
        </w:rPr>
        <w:t>nin herhangi bir hükmünün, herhangi bir nedenle geçersiz veya uygulanamaz olması, diğer hükümlerin geçerliliği</w:t>
      </w:r>
      <w:r w:rsidRPr="00F41317">
        <w:rPr>
          <w:rFonts w:ascii="Times New Roman" w:hAnsi="Times New Roman" w:cs="Times New Roman"/>
          <w:color w:val="auto"/>
        </w:rPr>
        <w:t>ni</w:t>
      </w:r>
      <w:r w:rsidRPr="00BD48C7">
        <w:rPr>
          <w:rFonts w:ascii="Times New Roman" w:hAnsi="Times New Roman" w:cs="Times New Roman"/>
          <w:color w:val="auto"/>
        </w:rPr>
        <w:t xml:space="preserve"> veya uygulanabilirliğini etkilemeyecektir. Taraflar böyle bir durumda </w:t>
      </w:r>
      <w:r w:rsidRPr="00F41317">
        <w:rPr>
          <w:rFonts w:ascii="Times New Roman" w:hAnsi="Times New Roman" w:cs="Times New Roman"/>
          <w:color w:val="auto"/>
        </w:rPr>
        <w:t>Sözleşme’</w:t>
      </w:r>
      <w:r w:rsidRPr="00BD48C7">
        <w:rPr>
          <w:rFonts w:ascii="Times New Roman" w:hAnsi="Times New Roman" w:cs="Times New Roman"/>
          <w:color w:val="auto"/>
        </w:rPr>
        <w:t>nin geçerliliği</w:t>
      </w:r>
      <w:r w:rsidRPr="00F41317">
        <w:rPr>
          <w:rFonts w:ascii="Times New Roman" w:hAnsi="Times New Roman" w:cs="Times New Roman"/>
          <w:color w:val="auto"/>
        </w:rPr>
        <w:t>ni</w:t>
      </w:r>
      <w:r w:rsidRPr="00BD48C7">
        <w:rPr>
          <w:rFonts w:ascii="Times New Roman" w:hAnsi="Times New Roman" w:cs="Times New Roman"/>
          <w:color w:val="auto"/>
        </w:rPr>
        <w:t xml:space="preserve"> veya uygulanma kabiliyetini kaybeden hükümlerinin yerine karşılıklı olarak en yakın ticari etkiyi yaratabilecek hükümler üzerinde anlaşılması için elinden gelen tüm çabayı gösterecek</w:t>
      </w:r>
      <w:r w:rsidRPr="00F41317">
        <w:rPr>
          <w:rFonts w:ascii="Times New Roman" w:hAnsi="Times New Roman" w:cs="Times New Roman"/>
          <w:color w:val="auto"/>
        </w:rPr>
        <w:t>t</w:t>
      </w:r>
      <w:r w:rsidRPr="00BD48C7">
        <w:rPr>
          <w:rFonts w:ascii="Times New Roman" w:hAnsi="Times New Roman" w:cs="Times New Roman"/>
          <w:color w:val="auto"/>
        </w:rPr>
        <w:t xml:space="preserve">ir. </w:t>
      </w:r>
    </w:p>
    <w:p w14:paraId="3C71E87E" w14:textId="77777777" w:rsidR="006202B4" w:rsidRPr="00F41317" w:rsidRDefault="006202B4" w:rsidP="00BD48C7">
      <w:pPr>
        <w:spacing w:afterLines="20" w:after="48"/>
        <w:ind w:firstLine="709"/>
        <w:jc w:val="both"/>
        <w:rPr>
          <w:b/>
          <w:sz w:val="24"/>
          <w:szCs w:val="24"/>
        </w:rPr>
      </w:pPr>
    </w:p>
    <w:p w14:paraId="78F0F79F" w14:textId="77777777" w:rsidR="006202B4" w:rsidRPr="00F41317" w:rsidRDefault="006202B4" w:rsidP="00BD48C7">
      <w:pPr>
        <w:spacing w:afterLines="20" w:after="48"/>
        <w:rPr>
          <w:b/>
          <w:sz w:val="24"/>
          <w:szCs w:val="24"/>
        </w:rPr>
      </w:pPr>
      <w:r w:rsidRPr="00F41317">
        <w:rPr>
          <w:b/>
          <w:sz w:val="24"/>
          <w:szCs w:val="24"/>
        </w:rPr>
        <w:tab/>
        <w:t>Müzakere süreci</w:t>
      </w:r>
    </w:p>
    <w:p w14:paraId="4F588466" w14:textId="7A79864B" w:rsidR="006202B4" w:rsidRPr="00F41317" w:rsidRDefault="006202B4" w:rsidP="00BD48C7">
      <w:pPr>
        <w:spacing w:afterLines="20" w:after="48"/>
        <w:ind w:firstLine="709"/>
        <w:jc w:val="both"/>
        <w:rPr>
          <w:sz w:val="24"/>
          <w:szCs w:val="24"/>
        </w:rPr>
      </w:pPr>
      <w:r w:rsidRPr="00F41317">
        <w:rPr>
          <w:b/>
          <w:sz w:val="24"/>
          <w:szCs w:val="24"/>
        </w:rPr>
        <w:t>MADDE 1</w:t>
      </w:r>
      <w:r w:rsidR="009E7119">
        <w:rPr>
          <w:b/>
          <w:sz w:val="24"/>
          <w:szCs w:val="24"/>
        </w:rPr>
        <w:t>4</w:t>
      </w:r>
      <w:r w:rsidR="006F15DE" w:rsidRPr="00F41317">
        <w:rPr>
          <w:b/>
          <w:sz w:val="24"/>
          <w:szCs w:val="24"/>
        </w:rPr>
        <w:t xml:space="preserve"> </w:t>
      </w:r>
      <w:r w:rsidRPr="00F41317">
        <w:rPr>
          <w:b/>
          <w:sz w:val="24"/>
          <w:szCs w:val="24"/>
        </w:rPr>
        <w:t>–</w:t>
      </w:r>
      <w:r w:rsidRPr="00F41317">
        <w:rPr>
          <w:sz w:val="24"/>
          <w:szCs w:val="24"/>
        </w:rPr>
        <w:t xml:space="preserve"> (1) İşbu Sözleşme’nin tüm içeriği karşılıklı müzakereler sonucu oluşturulmuş olup, Taraflarca incelenmesi ve değerlendirilmesi bakımından makul süreler tanınmış, Tarafların görüş, öneri ve uzlaşıları doğrultusunda gerekli değişiklikler yapılarak imzaya hazır hale getirilmiştir. </w:t>
      </w:r>
    </w:p>
    <w:p w14:paraId="11DC1DCA" w14:textId="77777777" w:rsidR="006202B4" w:rsidRPr="00F41317" w:rsidRDefault="006202B4" w:rsidP="00F41317">
      <w:pPr>
        <w:spacing w:afterLines="20" w:after="48"/>
        <w:ind w:firstLine="709"/>
        <w:jc w:val="both"/>
        <w:rPr>
          <w:sz w:val="24"/>
          <w:szCs w:val="24"/>
        </w:rPr>
      </w:pPr>
      <w:r w:rsidRPr="00F41317">
        <w:rPr>
          <w:sz w:val="24"/>
          <w:szCs w:val="24"/>
        </w:rPr>
        <w:t xml:space="preserve">(2) Taraflar, işbu Sözleşme ve Eklerinde yer alan hususlarda mutabık kaldıklarını; işbu Sözleşme ve Eklerinde yer alan hükümler uyarınca basiretli birer tacir olarak davranmakla yükümlü olduklarını;  işbu Sözleşme ve Ekleri içeriğinin ve bu içerik kapsamındaki hak ve yükümlülüklerinin farkında olduklarını kabul, beyan ve taahhüt ederler. </w:t>
      </w:r>
    </w:p>
    <w:p w14:paraId="446F94F7" w14:textId="77777777" w:rsidR="006202B4" w:rsidRPr="00F41317" w:rsidRDefault="006202B4" w:rsidP="00F41317">
      <w:pPr>
        <w:spacing w:afterLines="20" w:after="48"/>
        <w:rPr>
          <w:b/>
          <w:sz w:val="24"/>
          <w:szCs w:val="24"/>
        </w:rPr>
      </w:pPr>
    </w:p>
    <w:p w14:paraId="07B2A59F" w14:textId="7FB8C566" w:rsidR="006202B4" w:rsidRPr="00F41317" w:rsidRDefault="006202B4" w:rsidP="00BD48C7">
      <w:pPr>
        <w:spacing w:afterLines="20" w:after="48"/>
        <w:ind w:firstLine="709"/>
        <w:jc w:val="both"/>
        <w:rPr>
          <w:b/>
          <w:sz w:val="24"/>
          <w:szCs w:val="24"/>
        </w:rPr>
      </w:pPr>
      <w:r w:rsidRPr="00F41317">
        <w:rPr>
          <w:b/>
          <w:sz w:val="24"/>
          <w:szCs w:val="24"/>
        </w:rPr>
        <w:t>Mücbir sebepler</w:t>
      </w:r>
    </w:p>
    <w:p w14:paraId="6B8868BA" w14:textId="63A396F1" w:rsidR="006202B4" w:rsidRPr="00F41317" w:rsidRDefault="006202B4" w:rsidP="00F41317">
      <w:pPr>
        <w:spacing w:afterLines="20" w:after="48"/>
        <w:ind w:firstLine="709"/>
        <w:jc w:val="both"/>
        <w:rPr>
          <w:sz w:val="24"/>
          <w:szCs w:val="24"/>
        </w:rPr>
      </w:pPr>
      <w:r w:rsidRPr="00BD48C7">
        <w:rPr>
          <w:b/>
          <w:sz w:val="24"/>
          <w:szCs w:val="24"/>
        </w:rPr>
        <w:t xml:space="preserve">MADDE </w:t>
      </w:r>
      <w:r w:rsidR="00F56249" w:rsidRPr="00F41317">
        <w:rPr>
          <w:b/>
          <w:sz w:val="24"/>
          <w:szCs w:val="24"/>
        </w:rPr>
        <w:t>1</w:t>
      </w:r>
      <w:r w:rsidR="009E7119">
        <w:rPr>
          <w:b/>
          <w:sz w:val="24"/>
          <w:szCs w:val="24"/>
        </w:rPr>
        <w:t>5</w:t>
      </w:r>
      <w:r w:rsidR="00F56249" w:rsidRPr="00F41317">
        <w:rPr>
          <w:sz w:val="24"/>
          <w:szCs w:val="24"/>
        </w:rPr>
        <w:t xml:space="preserve"> </w:t>
      </w:r>
      <w:r w:rsidRPr="00F41317">
        <w:rPr>
          <w:b/>
          <w:sz w:val="24"/>
          <w:szCs w:val="24"/>
        </w:rPr>
        <w:t>–</w:t>
      </w:r>
      <w:r w:rsidRPr="00F41317">
        <w:rPr>
          <w:sz w:val="24"/>
          <w:szCs w:val="24"/>
        </w:rPr>
        <w:t xml:space="preserve"> (1) İşbu Sözleşme çerçevesinde bir olayın mücbir sebep sayılabilmesi için, olaydan etkilenen Tarafın, gerekli özen ve dikkati göstermiş ve gerekli önlemleri almış olmasına karşın önlenemeyecek, kaçınılamayacak veya giderilemeyecek olması ve bu durumun, Sözleşme kapsamındaki yükümlülüklerin yerine getirilmesini zaman ve/veya maliyet açısından önemli ölçüde veya tamamen olumsuz yönde etkilemesi gerekir. </w:t>
      </w:r>
    </w:p>
    <w:p w14:paraId="6B26889A" w14:textId="77777777" w:rsidR="006202B4" w:rsidRPr="00F41317" w:rsidRDefault="006202B4" w:rsidP="00F41317">
      <w:pPr>
        <w:pStyle w:val="GvdeMetniGirintisi"/>
      </w:pPr>
      <w:r w:rsidRPr="00F41317">
        <w:t xml:space="preserve">(2) Tarafların kendi kontrolü dışında sayılan tabii afet, savaş, terör olayları, hükümet kısıtlamaları, ithalat veya ihracat rejimi, ticari ihtilaf, yangın, patlama, sel veya diğer doğal olaylar ile fabrika ve tesislerin kapatılması veyahut herhangi benzeri diğer bir sebepten, doğrudan veya dolaylı olarak, doğan hiçbir zarar veya ziyandan Taraflar sorumlu olmayacağı gibi bu sebeplerden ötürü yükümlülüklerini ifa edememesinden veya yükümlülüklerinin ifasındaki gecikmelerden sorumlu tutulamaz. </w:t>
      </w:r>
    </w:p>
    <w:p w14:paraId="40535E7A" w14:textId="77777777" w:rsidR="006202B4" w:rsidRPr="00F41317" w:rsidRDefault="006202B4" w:rsidP="00F41317">
      <w:pPr>
        <w:pStyle w:val="Style6"/>
        <w:widowControl/>
        <w:spacing w:afterLines="20" w:after="48" w:line="240" w:lineRule="auto"/>
        <w:ind w:firstLine="709"/>
        <w:rPr>
          <w:rStyle w:val="FontStyle29"/>
          <w:rFonts w:ascii="Times New Roman" w:hAnsi="Times New Roman" w:cs="Times New Roman"/>
          <w:sz w:val="24"/>
          <w:szCs w:val="24"/>
        </w:rPr>
      </w:pPr>
      <w:r w:rsidRPr="00F41317">
        <w:rPr>
          <w:rFonts w:ascii="Times New Roman" w:hAnsi="Times New Roman" w:cs="Times New Roman"/>
        </w:rPr>
        <w:t xml:space="preserve">(3) </w:t>
      </w:r>
      <w:r w:rsidRPr="00F41317">
        <w:rPr>
          <w:rStyle w:val="FontStyle29"/>
          <w:rFonts w:ascii="Times New Roman" w:hAnsi="Times New Roman" w:cs="Times New Roman"/>
          <w:sz w:val="24"/>
          <w:szCs w:val="24"/>
        </w:rPr>
        <w:t>Taraflardan birisi mücbir sebeplerden dolayı Sözleşme’de yazılı yükümlülüklerinden birini yerine getiremediği takdirde, aşağıdaki şarta uymak kaydıyla, sadece bu yükümlülüğünü mücbir sebeplerden etkilendiği derecede yerine getiremediğinden dolayı sorumlu olmayacak, ancak bu durumdan etkilenmeyen yükümlülüklerinden dolayı sorumluluğu devam edecektir.</w:t>
      </w:r>
    </w:p>
    <w:p w14:paraId="595C42C3" w14:textId="77777777" w:rsidR="006202B4" w:rsidRPr="00F41317" w:rsidRDefault="006202B4" w:rsidP="00F41317">
      <w:pPr>
        <w:pStyle w:val="Style22"/>
        <w:widowControl/>
        <w:spacing w:afterLines="20" w:after="48" w:line="240" w:lineRule="auto"/>
        <w:ind w:firstLine="709"/>
        <w:jc w:val="both"/>
        <w:rPr>
          <w:rStyle w:val="FontStyle29"/>
          <w:rFonts w:ascii="Times New Roman" w:eastAsiaTheme="minorHAnsi" w:hAnsi="Times New Roman" w:cs="Times New Roman"/>
          <w:sz w:val="24"/>
          <w:szCs w:val="24"/>
          <w:lang w:eastAsia="en-US"/>
        </w:rPr>
      </w:pPr>
      <w:r w:rsidRPr="00F41317">
        <w:rPr>
          <w:rStyle w:val="FontStyle26"/>
          <w:rFonts w:ascii="Times New Roman" w:hAnsi="Times New Roman" w:cs="Times New Roman"/>
          <w:sz w:val="24"/>
          <w:szCs w:val="24"/>
        </w:rPr>
        <w:t xml:space="preserve">(4) </w:t>
      </w:r>
      <w:r w:rsidRPr="00F41317">
        <w:rPr>
          <w:rStyle w:val="FontStyle29"/>
          <w:rFonts w:ascii="Times New Roman" w:hAnsi="Times New Roman" w:cs="Times New Roman"/>
          <w:sz w:val="24"/>
          <w:szCs w:val="24"/>
        </w:rPr>
        <w:t>Mücbir sebeplerden dolayı yükümlülüklerini yerine getiremeyen Taraf, mücbir sebebin başlangıç tarihi, etkilenen yükümlülükleri ve mücbir sebebin ortadan kalktığı tarihi en geç 2 (iki) iş günü içinde yazılı olarak diğer Taraf’a bildirecektir.</w:t>
      </w:r>
    </w:p>
    <w:p w14:paraId="437A27E1" w14:textId="77777777" w:rsidR="006202B4" w:rsidRPr="00F41317" w:rsidRDefault="006202B4" w:rsidP="00F41317">
      <w:pPr>
        <w:spacing w:afterLines="20" w:after="48"/>
        <w:ind w:firstLine="709"/>
        <w:jc w:val="both"/>
        <w:rPr>
          <w:sz w:val="24"/>
          <w:szCs w:val="24"/>
        </w:rPr>
      </w:pPr>
      <w:r w:rsidRPr="00F41317">
        <w:rPr>
          <w:sz w:val="24"/>
          <w:szCs w:val="24"/>
        </w:rPr>
        <w:t>(5) Mücbir sebebin 30 (otuz) günü aşması durumunda Tarafların Sözleşme’yi derhal ve tazminatsız olarak feshetme hakkı saklıdır.</w:t>
      </w:r>
    </w:p>
    <w:p w14:paraId="4058B1F0" w14:textId="77777777" w:rsidR="006202B4" w:rsidRPr="00BD48C7" w:rsidRDefault="006202B4" w:rsidP="00BD48C7">
      <w:pPr>
        <w:pStyle w:val="Style6"/>
        <w:widowControl/>
        <w:spacing w:afterLines="20" w:after="48" w:line="240" w:lineRule="auto"/>
        <w:ind w:firstLine="709"/>
        <w:rPr>
          <w:b/>
        </w:rPr>
      </w:pPr>
    </w:p>
    <w:p w14:paraId="25AF1DCE" w14:textId="77777777" w:rsidR="006202B4" w:rsidRPr="00F41317" w:rsidRDefault="006202B4" w:rsidP="00BD48C7">
      <w:pPr>
        <w:spacing w:afterLines="20" w:after="48"/>
        <w:ind w:firstLine="709"/>
        <w:jc w:val="both"/>
        <w:rPr>
          <w:b/>
          <w:sz w:val="24"/>
          <w:szCs w:val="24"/>
        </w:rPr>
      </w:pPr>
      <w:r w:rsidRPr="00F41317">
        <w:rPr>
          <w:b/>
          <w:sz w:val="24"/>
          <w:szCs w:val="24"/>
        </w:rPr>
        <w:lastRenderedPageBreak/>
        <w:t>Tebligat adresleri</w:t>
      </w:r>
    </w:p>
    <w:p w14:paraId="4A17249A" w14:textId="2E11543B" w:rsidR="006202B4" w:rsidRPr="00F41317" w:rsidRDefault="006202B4" w:rsidP="00BD48C7">
      <w:pPr>
        <w:spacing w:afterLines="20" w:after="48"/>
        <w:ind w:firstLine="709"/>
        <w:jc w:val="both"/>
        <w:rPr>
          <w:sz w:val="24"/>
          <w:szCs w:val="24"/>
        </w:rPr>
      </w:pPr>
      <w:r w:rsidRPr="00F41317">
        <w:rPr>
          <w:b/>
          <w:sz w:val="24"/>
          <w:szCs w:val="24"/>
        </w:rPr>
        <w:t>MADDE 1</w:t>
      </w:r>
      <w:r w:rsidR="009E7119">
        <w:rPr>
          <w:b/>
          <w:sz w:val="24"/>
          <w:szCs w:val="24"/>
        </w:rPr>
        <w:t>6</w:t>
      </w:r>
      <w:r w:rsidRPr="00F41317">
        <w:rPr>
          <w:sz w:val="24"/>
          <w:szCs w:val="24"/>
        </w:rPr>
        <w:t xml:space="preserve"> </w:t>
      </w:r>
      <w:r w:rsidRPr="00F41317">
        <w:rPr>
          <w:b/>
          <w:sz w:val="24"/>
          <w:szCs w:val="24"/>
        </w:rPr>
        <w:t>–</w:t>
      </w:r>
      <w:r w:rsidRPr="00F41317">
        <w:rPr>
          <w:sz w:val="24"/>
          <w:szCs w:val="24"/>
        </w:rPr>
        <w:t xml:space="preserve"> (1) Taraflar bu Sözleşme'nin 1 inci maddesinde yazılı adreslerinin kanuni tebligat adresleri olduğunu, adres değişikliği yazılı olarak diğer Taraf’a bildirilmediği sürece bu adreslere yapılacak bildirimlerin kanunen geçerli ve usulüne uygun olarak gerçekleştirilmiş bir tebligatın bütün hukuki sonuçlarına sahip olacağını kabul, beyan ve taahhüt ederler.</w:t>
      </w:r>
    </w:p>
    <w:p w14:paraId="74E40DB2" w14:textId="77777777" w:rsidR="006202B4" w:rsidRPr="00F41317" w:rsidRDefault="006202B4" w:rsidP="00BD48C7">
      <w:pPr>
        <w:spacing w:afterLines="20" w:after="48"/>
        <w:ind w:firstLine="709"/>
        <w:jc w:val="both"/>
        <w:rPr>
          <w:b/>
          <w:sz w:val="24"/>
          <w:szCs w:val="24"/>
        </w:rPr>
      </w:pPr>
    </w:p>
    <w:p w14:paraId="6BEE5920" w14:textId="77777777" w:rsidR="006202B4" w:rsidRPr="00F41317" w:rsidRDefault="006202B4" w:rsidP="00F41317">
      <w:pPr>
        <w:tabs>
          <w:tab w:val="left" w:pos="1134"/>
        </w:tabs>
        <w:adjustRightInd w:val="0"/>
        <w:spacing w:afterLines="20" w:after="48"/>
        <w:ind w:firstLine="709"/>
        <w:jc w:val="both"/>
        <w:rPr>
          <w:color w:val="000000"/>
          <w:sz w:val="24"/>
          <w:szCs w:val="24"/>
        </w:rPr>
      </w:pPr>
      <w:r w:rsidRPr="00F41317">
        <w:rPr>
          <w:b/>
          <w:bCs/>
          <w:color w:val="000000"/>
          <w:sz w:val="24"/>
          <w:szCs w:val="24"/>
        </w:rPr>
        <w:t>Hüküm bulunmayan haller</w:t>
      </w:r>
    </w:p>
    <w:p w14:paraId="31DE1D62" w14:textId="4B708087" w:rsidR="006202B4" w:rsidRPr="00F41317" w:rsidRDefault="006202B4" w:rsidP="00F41317">
      <w:pPr>
        <w:adjustRightInd w:val="0"/>
        <w:spacing w:afterLines="20" w:after="48"/>
        <w:ind w:firstLine="709"/>
        <w:jc w:val="both"/>
        <w:rPr>
          <w:color w:val="000000"/>
          <w:sz w:val="24"/>
          <w:szCs w:val="24"/>
        </w:rPr>
      </w:pPr>
      <w:r w:rsidRPr="00F41317">
        <w:rPr>
          <w:b/>
          <w:bCs/>
          <w:color w:val="000000"/>
          <w:sz w:val="24"/>
          <w:szCs w:val="24"/>
        </w:rPr>
        <w:t xml:space="preserve">MADDE </w:t>
      </w:r>
      <w:r w:rsidRPr="00F41317">
        <w:rPr>
          <w:b/>
          <w:sz w:val="24"/>
          <w:szCs w:val="24"/>
        </w:rPr>
        <w:t>1</w:t>
      </w:r>
      <w:r w:rsidR="009E7119">
        <w:rPr>
          <w:b/>
          <w:sz w:val="24"/>
          <w:szCs w:val="24"/>
        </w:rPr>
        <w:t>7</w:t>
      </w:r>
      <w:r w:rsidRPr="00F41317">
        <w:rPr>
          <w:sz w:val="24"/>
          <w:szCs w:val="24"/>
        </w:rPr>
        <w:t xml:space="preserve"> </w:t>
      </w:r>
      <w:r w:rsidRPr="00F41317">
        <w:rPr>
          <w:b/>
          <w:sz w:val="24"/>
          <w:szCs w:val="24"/>
        </w:rPr>
        <w:t>–</w:t>
      </w:r>
      <w:r w:rsidRPr="00F41317">
        <w:rPr>
          <w:b/>
          <w:bCs/>
          <w:color w:val="000000"/>
          <w:sz w:val="24"/>
          <w:szCs w:val="24"/>
        </w:rPr>
        <w:t xml:space="preserve"> </w:t>
      </w:r>
      <w:r w:rsidRPr="00F41317">
        <w:rPr>
          <w:bCs/>
          <w:sz w:val="24"/>
          <w:szCs w:val="24"/>
        </w:rPr>
        <w:t xml:space="preserve">(1) </w:t>
      </w:r>
      <w:r w:rsidRPr="00F41317">
        <w:rPr>
          <w:color w:val="000000"/>
          <w:sz w:val="24"/>
          <w:szCs w:val="24"/>
        </w:rPr>
        <w:t>Sözleşme’de hüküm bulunmayan hallerde, genel hükümler</w:t>
      </w:r>
      <w:r w:rsidR="005651E6" w:rsidRPr="00F41317">
        <w:rPr>
          <w:color w:val="000000"/>
          <w:sz w:val="24"/>
          <w:szCs w:val="24"/>
        </w:rPr>
        <w:t xml:space="preserve"> uygulanır.</w:t>
      </w:r>
    </w:p>
    <w:p w14:paraId="3119FCB6" w14:textId="77777777" w:rsidR="006202B4" w:rsidRPr="00F41317" w:rsidRDefault="006202B4" w:rsidP="00F41317">
      <w:pPr>
        <w:adjustRightInd w:val="0"/>
        <w:spacing w:afterLines="20" w:after="48"/>
        <w:ind w:firstLine="709"/>
        <w:jc w:val="both"/>
        <w:rPr>
          <w:color w:val="000000"/>
          <w:sz w:val="24"/>
          <w:szCs w:val="24"/>
        </w:rPr>
      </w:pPr>
    </w:p>
    <w:p w14:paraId="4D00B03A" w14:textId="77777777" w:rsidR="006202B4" w:rsidRPr="00F41317" w:rsidRDefault="006202B4" w:rsidP="00BD48C7">
      <w:pPr>
        <w:spacing w:afterLines="20" w:after="48"/>
        <w:ind w:firstLine="709"/>
        <w:jc w:val="both"/>
        <w:rPr>
          <w:b/>
          <w:sz w:val="24"/>
          <w:szCs w:val="24"/>
        </w:rPr>
      </w:pPr>
      <w:r w:rsidRPr="00F41317">
        <w:rPr>
          <w:b/>
          <w:sz w:val="24"/>
          <w:szCs w:val="24"/>
        </w:rPr>
        <w:t>Yetkili yargı yeri</w:t>
      </w:r>
    </w:p>
    <w:p w14:paraId="2E75804E" w14:textId="26E02C38" w:rsidR="006202B4" w:rsidRPr="00F41317" w:rsidRDefault="006202B4" w:rsidP="00F41317">
      <w:pPr>
        <w:spacing w:afterLines="20" w:after="48"/>
        <w:ind w:firstLine="709"/>
        <w:jc w:val="both"/>
        <w:rPr>
          <w:rStyle w:val="Gl"/>
          <w:b w:val="0"/>
          <w:color w:val="000000"/>
          <w:sz w:val="24"/>
          <w:szCs w:val="24"/>
          <w:shd w:val="clear" w:color="auto" w:fill="FFFFFF"/>
        </w:rPr>
      </w:pPr>
      <w:r w:rsidRPr="00F41317">
        <w:rPr>
          <w:b/>
          <w:sz w:val="24"/>
          <w:szCs w:val="24"/>
        </w:rPr>
        <w:t>MADDE 1</w:t>
      </w:r>
      <w:r w:rsidR="009E7119">
        <w:rPr>
          <w:b/>
          <w:sz w:val="24"/>
          <w:szCs w:val="24"/>
        </w:rPr>
        <w:t>8</w:t>
      </w:r>
      <w:r w:rsidRPr="00F41317">
        <w:rPr>
          <w:sz w:val="24"/>
          <w:szCs w:val="24"/>
        </w:rPr>
        <w:t xml:space="preserve"> </w:t>
      </w:r>
      <w:r w:rsidRPr="00F41317">
        <w:rPr>
          <w:b/>
          <w:sz w:val="24"/>
          <w:szCs w:val="24"/>
        </w:rPr>
        <w:t>–</w:t>
      </w:r>
      <w:r w:rsidRPr="00F41317">
        <w:rPr>
          <w:sz w:val="24"/>
          <w:szCs w:val="24"/>
        </w:rPr>
        <w:t xml:space="preserve"> (1) Taraflar arasında işbu Sözleşme ve ekleri dolayısıyla doğabilecek ihtilafların çözümünde öncelikle, 1136 sayılı Avukatlık Kanunu’nun 35/A maddesi ve 14/04/2017 tarih ve 30038 sayılı Resmi Gazete’de yayımlanan </w:t>
      </w:r>
      <w:r w:rsidRPr="00F41317">
        <w:rPr>
          <w:rStyle w:val="Gl"/>
          <w:b w:val="0"/>
          <w:color w:val="000000"/>
          <w:sz w:val="24"/>
          <w:szCs w:val="24"/>
          <w:shd w:val="clear" w:color="auto" w:fill="FFFFFF"/>
        </w:rPr>
        <w:t xml:space="preserve">Türkiye Barolar Birliği Uzlaşma Sağlama Yönetmeliği çerçevesinde uzlaşma sağlanmaya çalışılır. </w:t>
      </w:r>
    </w:p>
    <w:p w14:paraId="6CC80501" w14:textId="77777777" w:rsidR="006202B4" w:rsidRPr="00F41317" w:rsidRDefault="006202B4" w:rsidP="00F41317">
      <w:pPr>
        <w:spacing w:afterLines="20" w:after="48"/>
        <w:ind w:firstLine="709"/>
        <w:jc w:val="both"/>
        <w:rPr>
          <w:sz w:val="24"/>
          <w:szCs w:val="24"/>
        </w:rPr>
      </w:pPr>
      <w:r w:rsidRPr="00F41317">
        <w:rPr>
          <w:rStyle w:val="Gl"/>
          <w:b w:val="0"/>
          <w:color w:val="000000"/>
          <w:sz w:val="24"/>
          <w:szCs w:val="24"/>
          <w:shd w:val="clear" w:color="auto" w:fill="FFFFFF"/>
        </w:rPr>
        <w:t>(2) Uzlaşma sağlanamaması halinde</w:t>
      </w:r>
      <w:r w:rsidRPr="00F41317">
        <w:rPr>
          <w:sz w:val="24"/>
          <w:szCs w:val="24"/>
        </w:rPr>
        <w:t xml:space="preserve"> İstanbul (Çağlayan) Mahkemeleri ve İcra Daireleri yetkilidir. </w:t>
      </w:r>
    </w:p>
    <w:p w14:paraId="5074DAF1" w14:textId="77777777" w:rsidR="006202B4" w:rsidRPr="00F41317" w:rsidRDefault="006202B4" w:rsidP="00BD48C7">
      <w:pPr>
        <w:spacing w:afterLines="20" w:after="48"/>
        <w:ind w:firstLine="709"/>
        <w:jc w:val="both"/>
        <w:rPr>
          <w:sz w:val="24"/>
          <w:szCs w:val="24"/>
        </w:rPr>
      </w:pPr>
    </w:p>
    <w:p w14:paraId="2E0038D4" w14:textId="77777777" w:rsidR="006202B4" w:rsidRPr="00F41317" w:rsidRDefault="006202B4" w:rsidP="00BD48C7">
      <w:pPr>
        <w:spacing w:afterLines="20" w:after="48"/>
        <w:ind w:firstLine="709"/>
        <w:jc w:val="both"/>
        <w:rPr>
          <w:b/>
          <w:sz w:val="24"/>
          <w:szCs w:val="24"/>
        </w:rPr>
      </w:pPr>
      <w:r w:rsidRPr="00F41317">
        <w:rPr>
          <w:b/>
          <w:sz w:val="24"/>
          <w:szCs w:val="24"/>
        </w:rPr>
        <w:t>Vergi ve harçlar</w:t>
      </w:r>
    </w:p>
    <w:p w14:paraId="5990D85C" w14:textId="6F6A7DB0" w:rsidR="006202B4" w:rsidRPr="00F41317" w:rsidRDefault="006202B4" w:rsidP="00BD48C7">
      <w:pPr>
        <w:adjustRightInd w:val="0"/>
        <w:spacing w:afterLines="20" w:after="48"/>
        <w:ind w:firstLine="709"/>
        <w:jc w:val="both"/>
        <w:rPr>
          <w:sz w:val="24"/>
          <w:szCs w:val="24"/>
        </w:rPr>
      </w:pPr>
      <w:r w:rsidRPr="00F41317">
        <w:rPr>
          <w:b/>
          <w:sz w:val="24"/>
          <w:szCs w:val="24"/>
        </w:rPr>
        <w:t>MADDE 1</w:t>
      </w:r>
      <w:r w:rsidR="009E7119">
        <w:rPr>
          <w:b/>
          <w:sz w:val="24"/>
          <w:szCs w:val="24"/>
        </w:rPr>
        <w:t>9</w:t>
      </w:r>
      <w:r w:rsidRPr="00F41317">
        <w:rPr>
          <w:b/>
          <w:sz w:val="24"/>
          <w:szCs w:val="24"/>
        </w:rPr>
        <w:t xml:space="preserve"> –  </w:t>
      </w:r>
      <w:r w:rsidRPr="00F41317">
        <w:rPr>
          <w:sz w:val="24"/>
          <w:szCs w:val="24"/>
        </w:rPr>
        <w:t>(1) Bu Sözleşme’nin imzalanması nedeni ile ortaya çıkabilecek damga vergisi dâhil her türlü vergi, resim, harç vs. masraflar Yüklenici’ye ait olup, işin başlangıcında ödeme dekontu Üniversite’ye ibraz edilecektir.</w:t>
      </w:r>
    </w:p>
    <w:p w14:paraId="24C915DE" w14:textId="232DA160" w:rsidR="006202B4" w:rsidRPr="00F41317" w:rsidRDefault="006202B4" w:rsidP="00F41317">
      <w:pPr>
        <w:pStyle w:val="AralkYok"/>
        <w:spacing w:afterLines="20" w:after="48"/>
        <w:ind w:firstLine="709"/>
        <w:jc w:val="both"/>
        <w:rPr>
          <w:rFonts w:ascii="Times New Roman" w:eastAsia="Times New Roman" w:hAnsi="Times New Roman" w:cs="Times New Roman"/>
          <w:sz w:val="24"/>
          <w:szCs w:val="24"/>
          <w:lang w:eastAsia="tr-TR"/>
        </w:rPr>
      </w:pPr>
      <w:r w:rsidRPr="00F41317">
        <w:rPr>
          <w:rFonts w:ascii="Times New Roman" w:eastAsia="Times New Roman" w:hAnsi="Times New Roman" w:cs="Times New Roman"/>
          <w:sz w:val="24"/>
          <w:szCs w:val="24"/>
          <w:lang w:eastAsia="ar-SA"/>
        </w:rPr>
        <w:t>(2) Yüklenci’nin damga vergisi yükümlülüğünü ifadan kaçınması halinde söz konusu ödeme Üniversite tarafından yapılarak, Yüklenici’nin ilk alacağından mahsup edilecektir</w:t>
      </w:r>
    </w:p>
    <w:p w14:paraId="5A298D4F" w14:textId="2A34CAF4" w:rsidR="006202B4" w:rsidRPr="00F41317" w:rsidRDefault="006202B4" w:rsidP="00BD48C7">
      <w:pPr>
        <w:adjustRightInd w:val="0"/>
        <w:spacing w:afterLines="20" w:after="48"/>
        <w:ind w:firstLine="709"/>
        <w:jc w:val="both"/>
        <w:rPr>
          <w:b/>
          <w:sz w:val="24"/>
          <w:szCs w:val="24"/>
        </w:rPr>
      </w:pPr>
      <w:r w:rsidRPr="00F41317" w:rsidDel="00146D0B">
        <w:rPr>
          <w:sz w:val="24"/>
          <w:szCs w:val="24"/>
        </w:rPr>
        <w:t xml:space="preserve"> </w:t>
      </w:r>
    </w:p>
    <w:p w14:paraId="071EF2D5" w14:textId="77777777" w:rsidR="006202B4" w:rsidRPr="00F41317" w:rsidRDefault="006202B4" w:rsidP="00BD48C7">
      <w:pPr>
        <w:spacing w:afterLines="20" w:after="48"/>
        <w:ind w:firstLine="709"/>
        <w:jc w:val="both"/>
        <w:rPr>
          <w:b/>
          <w:sz w:val="24"/>
          <w:szCs w:val="24"/>
        </w:rPr>
      </w:pPr>
      <w:r w:rsidRPr="00F41317">
        <w:rPr>
          <w:b/>
          <w:sz w:val="24"/>
          <w:szCs w:val="24"/>
        </w:rPr>
        <w:t>Sözleşmenin yürürlüğü</w:t>
      </w:r>
    </w:p>
    <w:p w14:paraId="495694C5" w14:textId="1804D4FF" w:rsidR="006202B4" w:rsidRPr="00F41317" w:rsidRDefault="006202B4" w:rsidP="00BD48C7">
      <w:pPr>
        <w:spacing w:afterLines="20" w:after="48"/>
        <w:ind w:firstLine="709"/>
        <w:jc w:val="both"/>
        <w:rPr>
          <w:sz w:val="24"/>
          <w:szCs w:val="24"/>
        </w:rPr>
      </w:pPr>
      <w:r w:rsidRPr="00F41317">
        <w:rPr>
          <w:b/>
          <w:sz w:val="24"/>
          <w:szCs w:val="24"/>
        </w:rPr>
        <w:t xml:space="preserve">MADDE </w:t>
      </w:r>
      <w:r w:rsidR="009E7119">
        <w:rPr>
          <w:b/>
          <w:sz w:val="24"/>
          <w:szCs w:val="24"/>
        </w:rPr>
        <w:t>20</w:t>
      </w:r>
      <w:r w:rsidRPr="00F41317">
        <w:rPr>
          <w:b/>
          <w:sz w:val="24"/>
          <w:szCs w:val="24"/>
        </w:rPr>
        <w:t xml:space="preserve"> – </w:t>
      </w:r>
      <w:r w:rsidRPr="00F41317">
        <w:rPr>
          <w:sz w:val="24"/>
          <w:szCs w:val="24"/>
        </w:rPr>
        <w:t xml:space="preserve">(1) İşbu Sözleme </w:t>
      </w:r>
      <w:r w:rsidR="006F15DE" w:rsidRPr="00F41317">
        <w:rPr>
          <w:sz w:val="24"/>
          <w:szCs w:val="24"/>
        </w:rPr>
        <w:t>5</w:t>
      </w:r>
      <w:r w:rsidRPr="00F41317">
        <w:rPr>
          <w:sz w:val="24"/>
          <w:szCs w:val="24"/>
        </w:rPr>
        <w:t xml:space="preserve"> (</w:t>
      </w:r>
      <w:r w:rsidR="006F15DE" w:rsidRPr="00F41317">
        <w:rPr>
          <w:sz w:val="24"/>
          <w:szCs w:val="24"/>
        </w:rPr>
        <w:t>beş</w:t>
      </w:r>
      <w:r w:rsidRPr="00F41317">
        <w:rPr>
          <w:sz w:val="24"/>
          <w:szCs w:val="24"/>
        </w:rPr>
        <w:t xml:space="preserve">) sayfadan ve </w:t>
      </w:r>
      <w:r w:rsidR="009E7119">
        <w:rPr>
          <w:sz w:val="24"/>
          <w:szCs w:val="24"/>
        </w:rPr>
        <w:t>20</w:t>
      </w:r>
      <w:r w:rsidR="00F56249" w:rsidRPr="00F41317">
        <w:rPr>
          <w:sz w:val="24"/>
          <w:szCs w:val="24"/>
        </w:rPr>
        <w:t xml:space="preserve"> </w:t>
      </w:r>
      <w:r w:rsidRPr="00F41317">
        <w:rPr>
          <w:sz w:val="24"/>
          <w:szCs w:val="24"/>
        </w:rPr>
        <w:t>(</w:t>
      </w:r>
      <w:r w:rsidR="009E7119">
        <w:rPr>
          <w:sz w:val="24"/>
          <w:szCs w:val="24"/>
        </w:rPr>
        <w:t>yirmi</w:t>
      </w:r>
      <w:r w:rsidRPr="00F41317">
        <w:rPr>
          <w:sz w:val="24"/>
          <w:szCs w:val="24"/>
        </w:rPr>
        <w:t xml:space="preserve">) maddeden ve Sözleşme’nin mütemmim cüzü niteliğinde </w:t>
      </w:r>
      <w:r w:rsidR="00777B54" w:rsidRPr="00F41317">
        <w:rPr>
          <w:sz w:val="24"/>
          <w:szCs w:val="24"/>
        </w:rPr>
        <w:t xml:space="preserve">5 </w:t>
      </w:r>
      <w:r w:rsidRPr="00F41317">
        <w:rPr>
          <w:sz w:val="24"/>
          <w:szCs w:val="24"/>
        </w:rPr>
        <w:t>(</w:t>
      </w:r>
      <w:r w:rsidR="00777B54" w:rsidRPr="00F41317">
        <w:rPr>
          <w:sz w:val="24"/>
          <w:szCs w:val="24"/>
        </w:rPr>
        <w:t>beş</w:t>
      </w:r>
      <w:r w:rsidRPr="00F41317">
        <w:rPr>
          <w:sz w:val="24"/>
          <w:szCs w:val="24"/>
        </w:rPr>
        <w:t>) adet ekten ibaret olup,  …./…./2019 tarihinde Tarafların yetkili temsilcilerince, 2 (iki) asıl olarak müştereken imzalanarak yürürlüğe girmiştir.</w:t>
      </w:r>
    </w:p>
    <w:p w14:paraId="199616AC" w14:textId="77777777" w:rsidR="006202B4" w:rsidRPr="00F41317" w:rsidRDefault="006202B4" w:rsidP="00BD48C7">
      <w:pPr>
        <w:spacing w:afterLines="20" w:after="48"/>
        <w:ind w:firstLine="709"/>
        <w:jc w:val="both"/>
        <w:rPr>
          <w:sz w:val="24"/>
          <w:szCs w:val="24"/>
          <w:highlight w:val="yellow"/>
        </w:rPr>
      </w:pPr>
    </w:p>
    <w:p w14:paraId="2DF07471" w14:textId="77777777" w:rsidR="006F15DE" w:rsidRPr="00F41317" w:rsidRDefault="006F15DE" w:rsidP="00F41317">
      <w:pPr>
        <w:widowControl/>
        <w:autoSpaceDE/>
        <w:autoSpaceDN/>
        <w:spacing w:afterLines="20" w:after="48"/>
        <w:jc w:val="both"/>
        <w:rPr>
          <w:rFonts w:eastAsia="Calibri"/>
          <w:sz w:val="24"/>
          <w:szCs w:val="24"/>
          <w:lang w:eastAsia="en-US" w:bidi="ar-SA"/>
        </w:rPr>
      </w:pPr>
    </w:p>
    <w:tbl>
      <w:tblPr>
        <w:tblW w:w="9720" w:type="dxa"/>
        <w:tblInd w:w="-72" w:type="dxa"/>
        <w:tblLook w:val="01E0" w:firstRow="1" w:lastRow="1" w:firstColumn="1" w:lastColumn="1" w:noHBand="0" w:noVBand="0"/>
      </w:tblPr>
      <w:tblGrid>
        <w:gridCol w:w="4860"/>
        <w:gridCol w:w="4860"/>
      </w:tblGrid>
      <w:tr w:rsidR="006F15DE" w:rsidRPr="00F41317" w14:paraId="196F1ECC" w14:textId="77777777" w:rsidTr="00C62A82">
        <w:trPr>
          <w:trHeight w:val="1257"/>
        </w:trPr>
        <w:tc>
          <w:tcPr>
            <w:tcW w:w="4860" w:type="dxa"/>
            <w:vAlign w:val="center"/>
          </w:tcPr>
          <w:p w14:paraId="7CAFD01D"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7FCFEA28" w14:textId="5D4DB36D" w:rsidR="006F15DE" w:rsidRPr="00F41317" w:rsidRDefault="00442A7A" w:rsidP="00F41317">
            <w:pPr>
              <w:widowControl/>
              <w:autoSpaceDE/>
              <w:autoSpaceDN/>
              <w:spacing w:afterLines="20" w:after="48"/>
              <w:jc w:val="center"/>
              <w:rPr>
                <w:rFonts w:eastAsia="Calibri"/>
                <w:b/>
                <w:bCs/>
                <w:sz w:val="24"/>
                <w:szCs w:val="24"/>
                <w:lang w:eastAsia="en-US" w:bidi="ar-SA"/>
              </w:rPr>
            </w:pPr>
            <w:r>
              <w:rPr>
                <w:rFonts w:eastAsia="Calibri"/>
                <w:b/>
                <w:bCs/>
                <w:sz w:val="24"/>
                <w:szCs w:val="24"/>
                <w:lang w:eastAsia="en-US" w:bidi="ar-SA"/>
              </w:rPr>
              <w:br/>
            </w:r>
          </w:p>
          <w:p w14:paraId="66570A06" w14:textId="1F3F6755" w:rsidR="006F15DE" w:rsidRPr="00F41317" w:rsidRDefault="00E42843" w:rsidP="00F41317">
            <w:pPr>
              <w:widowControl/>
              <w:autoSpaceDE/>
              <w:autoSpaceDN/>
              <w:spacing w:afterLines="20" w:after="48"/>
              <w:jc w:val="center"/>
              <w:rPr>
                <w:rFonts w:eastAsia="Calibri"/>
                <w:b/>
                <w:bCs/>
                <w:sz w:val="24"/>
                <w:szCs w:val="24"/>
                <w:lang w:eastAsia="en-US" w:bidi="ar-SA"/>
              </w:rPr>
            </w:pPr>
            <w:r>
              <w:rPr>
                <w:rFonts w:eastAsia="Calibri"/>
                <w:b/>
                <w:bCs/>
                <w:sz w:val="24"/>
                <w:szCs w:val="24"/>
                <w:lang w:eastAsia="en-US" w:bidi="ar-SA"/>
              </w:rPr>
              <w:t>…</w:t>
            </w:r>
            <w:r>
              <w:rPr>
                <w:rFonts w:eastAsia="Calibri"/>
                <w:b/>
                <w:bCs/>
                <w:lang w:eastAsia="en-US" w:bidi="ar-SA"/>
              </w:rPr>
              <w:t>……………</w:t>
            </w:r>
            <w:r w:rsidR="0044645F">
              <w:rPr>
                <w:rFonts w:eastAsia="Calibri"/>
                <w:b/>
                <w:bCs/>
                <w:lang w:eastAsia="en-US" w:bidi="ar-SA"/>
              </w:rPr>
              <w:t>……</w:t>
            </w:r>
            <w:r>
              <w:rPr>
                <w:rFonts w:eastAsia="Calibri"/>
                <w:b/>
                <w:bCs/>
                <w:lang w:eastAsia="en-US" w:bidi="ar-SA"/>
              </w:rPr>
              <w:t>…………</w:t>
            </w:r>
          </w:p>
          <w:p w14:paraId="34286E02"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0E1116CD" w14:textId="7678E77D" w:rsidR="006F15DE" w:rsidRDefault="006F15DE" w:rsidP="00F41317">
            <w:pPr>
              <w:adjustRightInd w:val="0"/>
              <w:spacing w:afterLines="20" w:after="48"/>
              <w:ind w:hanging="36"/>
              <w:jc w:val="both"/>
              <w:rPr>
                <w:b/>
                <w:sz w:val="24"/>
                <w:szCs w:val="24"/>
                <w:lang w:bidi="ar-SA"/>
              </w:rPr>
            </w:pPr>
          </w:p>
          <w:p w14:paraId="17559887" w14:textId="49C93F18" w:rsidR="00A91644" w:rsidRDefault="00A91644" w:rsidP="00F41317">
            <w:pPr>
              <w:adjustRightInd w:val="0"/>
              <w:spacing w:afterLines="20" w:after="48"/>
              <w:ind w:hanging="36"/>
              <w:jc w:val="both"/>
              <w:rPr>
                <w:b/>
                <w:sz w:val="24"/>
                <w:szCs w:val="24"/>
                <w:lang w:bidi="ar-SA"/>
              </w:rPr>
            </w:pPr>
          </w:p>
          <w:p w14:paraId="40A4624E" w14:textId="77777777" w:rsidR="006F15DE" w:rsidRPr="00F41317" w:rsidRDefault="006F15DE" w:rsidP="00F41317">
            <w:pPr>
              <w:adjustRightInd w:val="0"/>
              <w:spacing w:afterLines="20" w:after="48"/>
              <w:ind w:hanging="36"/>
              <w:jc w:val="both"/>
              <w:rPr>
                <w:b/>
                <w:sz w:val="24"/>
                <w:szCs w:val="24"/>
                <w:lang w:bidi="ar-SA"/>
              </w:rPr>
            </w:pPr>
          </w:p>
          <w:p w14:paraId="730A30BC" w14:textId="77777777" w:rsidR="006F15DE" w:rsidRPr="00F41317" w:rsidRDefault="006F15DE" w:rsidP="00F41317">
            <w:pPr>
              <w:adjustRightInd w:val="0"/>
              <w:spacing w:afterLines="20" w:after="48"/>
              <w:ind w:hanging="36"/>
              <w:jc w:val="both"/>
              <w:rPr>
                <w:b/>
                <w:sz w:val="24"/>
                <w:szCs w:val="24"/>
                <w:lang w:bidi="ar-SA"/>
              </w:rPr>
            </w:pPr>
            <w:r w:rsidRPr="00F41317">
              <w:rPr>
                <w:b/>
                <w:sz w:val="24"/>
                <w:szCs w:val="24"/>
                <w:lang w:bidi="ar-SA"/>
              </w:rPr>
              <w:t>EKLER</w:t>
            </w:r>
          </w:p>
          <w:p w14:paraId="68FCA351" w14:textId="27880109" w:rsidR="006F15DE" w:rsidRDefault="006F15DE" w:rsidP="00F41317">
            <w:pPr>
              <w:adjustRightInd w:val="0"/>
              <w:spacing w:afterLines="20" w:after="48"/>
              <w:ind w:hanging="36"/>
              <w:jc w:val="both"/>
              <w:rPr>
                <w:rStyle w:val="FontStyle26"/>
                <w:rFonts w:ascii="Times New Roman" w:hAnsi="Times New Roman" w:cs="Times New Roman"/>
                <w:sz w:val="24"/>
                <w:szCs w:val="24"/>
              </w:rPr>
            </w:pPr>
            <w:r w:rsidRPr="00F41317">
              <w:rPr>
                <w:sz w:val="24"/>
                <w:szCs w:val="24"/>
                <w:lang w:bidi="ar-SA"/>
              </w:rPr>
              <w:t xml:space="preserve">Ek 1- </w:t>
            </w:r>
            <w:r w:rsidR="00757A49" w:rsidRPr="00F41317">
              <w:rPr>
                <w:rStyle w:val="FontStyle26"/>
                <w:rFonts w:ascii="Times New Roman" w:hAnsi="Times New Roman" w:cs="Times New Roman"/>
                <w:sz w:val="24"/>
                <w:szCs w:val="24"/>
              </w:rPr>
              <w:t>İdari Şartname</w:t>
            </w:r>
          </w:p>
          <w:p w14:paraId="22AE32C6" w14:textId="7462DF00" w:rsidR="00442A7A" w:rsidRPr="00F41317" w:rsidRDefault="00442A7A" w:rsidP="00F41317">
            <w:pPr>
              <w:adjustRightInd w:val="0"/>
              <w:spacing w:afterLines="20" w:after="48"/>
              <w:ind w:hanging="36"/>
              <w:jc w:val="both"/>
              <w:rPr>
                <w:sz w:val="24"/>
                <w:szCs w:val="24"/>
                <w:lang w:bidi="ar-SA"/>
              </w:rPr>
            </w:pPr>
            <w:r>
              <w:rPr>
                <w:sz w:val="24"/>
                <w:szCs w:val="24"/>
                <w:lang w:bidi="ar-SA"/>
              </w:rPr>
              <w:t>Ek</w:t>
            </w:r>
            <w:r w:rsidR="00851245">
              <w:rPr>
                <w:sz w:val="24"/>
                <w:szCs w:val="24"/>
                <w:lang w:bidi="ar-SA"/>
              </w:rPr>
              <w:t xml:space="preserve"> </w:t>
            </w:r>
            <w:r>
              <w:rPr>
                <w:sz w:val="24"/>
                <w:szCs w:val="24"/>
                <w:lang w:bidi="ar-SA"/>
              </w:rPr>
              <w:t xml:space="preserve">2- </w:t>
            </w:r>
            <w:r w:rsidRPr="00442A7A">
              <w:rPr>
                <w:sz w:val="24"/>
                <w:szCs w:val="24"/>
                <w:lang w:bidi="ar-SA"/>
              </w:rPr>
              <w:t>Teknik Şartname</w:t>
            </w:r>
          </w:p>
          <w:p w14:paraId="3F12408E" w14:textId="1E2F7901" w:rsidR="006F15DE" w:rsidRPr="00F41317" w:rsidRDefault="006F15DE" w:rsidP="00F41317">
            <w:pPr>
              <w:adjustRightInd w:val="0"/>
              <w:spacing w:afterLines="20" w:after="48"/>
              <w:ind w:hanging="36"/>
              <w:jc w:val="both"/>
              <w:rPr>
                <w:rFonts w:eastAsia="Calibri"/>
                <w:sz w:val="24"/>
                <w:szCs w:val="24"/>
                <w:lang w:eastAsia="en-US" w:bidi="ar-SA"/>
              </w:rPr>
            </w:pPr>
            <w:r w:rsidRPr="00F41317">
              <w:rPr>
                <w:sz w:val="24"/>
                <w:szCs w:val="24"/>
                <w:lang w:bidi="ar-SA"/>
              </w:rPr>
              <w:t xml:space="preserve">Ek </w:t>
            </w:r>
            <w:r w:rsidR="00442A7A">
              <w:rPr>
                <w:sz w:val="24"/>
                <w:szCs w:val="24"/>
                <w:lang w:bidi="ar-SA"/>
              </w:rPr>
              <w:t>3</w:t>
            </w:r>
            <w:r w:rsidRPr="00F41317">
              <w:rPr>
                <w:sz w:val="24"/>
                <w:szCs w:val="24"/>
                <w:lang w:bidi="ar-SA"/>
              </w:rPr>
              <w:t>- Üniversite İmza Sirküleri</w:t>
            </w:r>
          </w:p>
          <w:p w14:paraId="3A43512B" w14:textId="5E4138EC" w:rsidR="006F15DE" w:rsidRPr="00BD48C7" w:rsidRDefault="006F15DE" w:rsidP="00BD48C7">
            <w:pPr>
              <w:adjustRightInd w:val="0"/>
              <w:spacing w:afterLines="20" w:after="48"/>
              <w:ind w:hanging="36"/>
              <w:jc w:val="both"/>
              <w:rPr>
                <w:rFonts w:eastAsia="Calibri"/>
                <w:lang w:eastAsia="en-US"/>
              </w:rPr>
            </w:pPr>
            <w:r w:rsidRPr="00BD48C7">
              <w:rPr>
                <w:sz w:val="24"/>
                <w:szCs w:val="24"/>
                <w:lang w:bidi="ar-SA"/>
              </w:rPr>
              <w:t xml:space="preserve">Ek </w:t>
            </w:r>
            <w:r w:rsidR="00442A7A">
              <w:rPr>
                <w:sz w:val="24"/>
                <w:szCs w:val="24"/>
                <w:lang w:bidi="ar-SA"/>
              </w:rPr>
              <w:t>4</w:t>
            </w:r>
            <w:r w:rsidRPr="00BD48C7">
              <w:rPr>
                <w:sz w:val="24"/>
                <w:szCs w:val="24"/>
                <w:lang w:bidi="ar-SA"/>
              </w:rPr>
              <w:t>- Yüklenici İmza Sirküleri</w:t>
            </w:r>
          </w:p>
          <w:p w14:paraId="438DA055" w14:textId="150FD88D" w:rsidR="006F15DE" w:rsidRPr="00BD48C7" w:rsidRDefault="006F15DE" w:rsidP="00BD48C7">
            <w:pPr>
              <w:adjustRightInd w:val="0"/>
              <w:spacing w:afterLines="20" w:after="48"/>
              <w:ind w:hanging="36"/>
              <w:jc w:val="both"/>
              <w:rPr>
                <w:rFonts w:eastAsia="Calibri"/>
                <w:lang w:eastAsia="en-US"/>
              </w:rPr>
            </w:pPr>
            <w:r w:rsidRPr="00BD48C7">
              <w:rPr>
                <w:sz w:val="24"/>
                <w:szCs w:val="24"/>
                <w:lang w:bidi="ar-SA"/>
              </w:rPr>
              <w:t xml:space="preserve">Ek </w:t>
            </w:r>
            <w:r w:rsidR="00442A7A">
              <w:rPr>
                <w:sz w:val="24"/>
                <w:szCs w:val="24"/>
                <w:lang w:bidi="ar-SA"/>
              </w:rPr>
              <w:t>5</w:t>
            </w:r>
            <w:r w:rsidRPr="00BD48C7">
              <w:rPr>
                <w:sz w:val="24"/>
                <w:szCs w:val="24"/>
                <w:lang w:bidi="ar-SA"/>
              </w:rPr>
              <w:t>- Yüklenici Ticaret Sicil Gazetesi</w:t>
            </w:r>
          </w:p>
          <w:p w14:paraId="3AC24EBB" w14:textId="5C93BF98" w:rsidR="006F15DE" w:rsidRPr="00F41317" w:rsidRDefault="006F15DE" w:rsidP="009E7119">
            <w:pPr>
              <w:tabs>
                <w:tab w:val="left" w:pos="0"/>
              </w:tabs>
              <w:adjustRightInd w:val="0"/>
              <w:spacing w:afterLines="20" w:after="48"/>
              <w:ind w:hanging="36"/>
              <w:jc w:val="both"/>
              <w:rPr>
                <w:rFonts w:eastAsia="Calibri"/>
                <w:b/>
                <w:bCs/>
                <w:sz w:val="24"/>
                <w:szCs w:val="24"/>
                <w:lang w:eastAsia="en-US" w:bidi="ar-SA"/>
              </w:rPr>
            </w:pPr>
            <w:r w:rsidRPr="00F41317">
              <w:rPr>
                <w:sz w:val="24"/>
                <w:szCs w:val="24"/>
                <w:lang w:bidi="ar-SA"/>
              </w:rPr>
              <w:t xml:space="preserve">Ek </w:t>
            </w:r>
            <w:r w:rsidR="00442A7A">
              <w:rPr>
                <w:sz w:val="24"/>
                <w:szCs w:val="24"/>
                <w:lang w:bidi="ar-SA"/>
              </w:rPr>
              <w:t>6</w:t>
            </w:r>
            <w:r w:rsidRPr="00F41317">
              <w:rPr>
                <w:sz w:val="24"/>
                <w:szCs w:val="24"/>
                <w:lang w:bidi="ar-SA"/>
              </w:rPr>
              <w:t>- Yüklenici Vergi Levhası</w:t>
            </w:r>
          </w:p>
          <w:p w14:paraId="4B53249D"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tc>
        <w:tc>
          <w:tcPr>
            <w:tcW w:w="4860" w:type="dxa"/>
            <w:vAlign w:val="center"/>
          </w:tcPr>
          <w:p w14:paraId="4FB07C37"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r w:rsidRPr="00F41317">
              <w:rPr>
                <w:rFonts w:eastAsia="Calibri"/>
                <w:b/>
                <w:bCs/>
                <w:sz w:val="24"/>
                <w:szCs w:val="24"/>
                <w:lang w:eastAsia="en-US" w:bidi="ar-SA"/>
              </w:rPr>
              <w:t>İSTİNYE ÜNİVERSİTESİ</w:t>
            </w:r>
          </w:p>
          <w:p w14:paraId="409A3A60"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77BE3A08"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57C537D8"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43FC4BE2"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40F804F4"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05E2D50B"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6A13B6A6"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1152EC3A"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353D3274"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07C56DA0"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p w14:paraId="3C0B52AA" w14:textId="77777777" w:rsidR="006F15DE" w:rsidRPr="00F41317" w:rsidRDefault="006F15DE" w:rsidP="00F41317">
            <w:pPr>
              <w:widowControl/>
              <w:autoSpaceDE/>
              <w:autoSpaceDN/>
              <w:spacing w:afterLines="20" w:after="48"/>
              <w:jc w:val="center"/>
              <w:rPr>
                <w:rFonts w:eastAsia="Calibri"/>
                <w:b/>
                <w:bCs/>
                <w:sz w:val="24"/>
                <w:szCs w:val="24"/>
                <w:lang w:eastAsia="en-US" w:bidi="ar-SA"/>
              </w:rPr>
            </w:pPr>
          </w:p>
        </w:tc>
      </w:tr>
    </w:tbl>
    <w:p w14:paraId="56FD462F" w14:textId="77777777" w:rsidR="000A44A7" w:rsidRPr="00F41317" w:rsidRDefault="000A44A7" w:rsidP="009E7119">
      <w:pPr>
        <w:pStyle w:val="Balk1"/>
        <w:spacing w:before="0" w:afterLines="20" w:after="48"/>
      </w:pPr>
    </w:p>
    <w:sectPr w:rsidR="000A44A7" w:rsidRPr="00F41317">
      <w:headerReference w:type="default" r:id="rId7"/>
      <w:footerReference w:type="default" r:id="rId8"/>
      <w:pgSz w:w="11910" w:h="16840"/>
      <w:pgMar w:top="1180" w:right="820" w:bottom="940" w:left="1300" w:header="0" w:footer="7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7AFDB" w14:textId="77777777" w:rsidR="005F04EF" w:rsidRDefault="005F04EF">
      <w:r>
        <w:separator/>
      </w:r>
    </w:p>
  </w:endnote>
  <w:endnote w:type="continuationSeparator" w:id="0">
    <w:p w14:paraId="2BF14EC5" w14:textId="77777777" w:rsidR="005F04EF" w:rsidRDefault="005F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EF20" w14:textId="77777777" w:rsidR="00741009" w:rsidRDefault="00B027BB">
    <w:pPr>
      <w:pStyle w:val="GvdeMetni"/>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14:anchorId="1484063E" wp14:editId="27F03105">
              <wp:simplePos x="0" y="0"/>
              <wp:positionH relativeFrom="page">
                <wp:posOffset>6657340</wp:posOffset>
              </wp:positionH>
              <wp:positionV relativeFrom="page">
                <wp:posOffset>10077450</wp:posOffset>
              </wp:positionV>
              <wp:extent cx="12192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6502" w14:textId="77777777" w:rsidR="00741009" w:rsidRDefault="000A44A7">
                          <w:pPr>
                            <w:spacing w:line="234" w:lineRule="exact"/>
                            <w:ind w:left="40"/>
                            <w:rPr>
                              <w:rFonts w:ascii="Trebuchet MS"/>
                            </w:rPr>
                          </w:pPr>
                          <w:r>
                            <w:fldChar w:fldCharType="begin"/>
                          </w:r>
                          <w:r>
                            <w:rPr>
                              <w:rFonts w:ascii="Trebuchet MS"/>
                              <w:w w:val="97"/>
                            </w:rPr>
                            <w:instrText xml:space="preserve"> PAGE </w:instrText>
                          </w:r>
                          <w:r>
                            <w:fldChar w:fldCharType="separate"/>
                          </w:r>
                          <w:r w:rsidR="00F41317">
                            <w:rPr>
                              <w:rFonts w:ascii="Trebuchet MS"/>
                              <w:noProof/>
                              <w:w w:val="97"/>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4063E" id="_x0000_t202" coordsize="21600,21600" o:spt="202" path="m,l,21600r21600,l21600,xe">
              <v:stroke joinstyle="miter"/>
              <v:path gradientshapeok="t" o:connecttype="rect"/>
            </v:shapetype>
            <v:shape id="Text Box 1" o:spid="_x0000_s1026" type="#_x0000_t202" style="position:absolute;margin-left:524.2pt;margin-top:793.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" filled="f" stroked="f">
              <v:textbox inset="0,0,0,0">
                <w:txbxContent>
                  <w:p w14:paraId="44956502" w14:textId="77777777" w:rsidR="00741009" w:rsidRDefault="000A44A7">
                    <w:pPr>
                      <w:spacing w:line="234" w:lineRule="exact"/>
                      <w:ind w:left="40"/>
                      <w:rPr>
                        <w:rFonts w:ascii="Trebuchet MS"/>
                      </w:rPr>
                    </w:pPr>
                    <w:r>
                      <w:fldChar w:fldCharType="begin"/>
                    </w:r>
                    <w:r>
                      <w:rPr>
                        <w:rFonts w:ascii="Trebuchet MS"/>
                        <w:w w:val="97"/>
                      </w:rPr>
                      <w:instrText xml:space="preserve"> PAGE </w:instrText>
                    </w:r>
                    <w:r>
                      <w:fldChar w:fldCharType="separate"/>
                    </w:r>
                    <w:r w:rsidR="00F41317">
                      <w:rPr>
                        <w:rFonts w:ascii="Trebuchet MS"/>
                        <w:noProof/>
                        <w:w w:val="97"/>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26A4" w14:textId="77777777" w:rsidR="005F04EF" w:rsidRDefault="005F04EF">
      <w:r>
        <w:separator/>
      </w:r>
    </w:p>
  </w:footnote>
  <w:footnote w:type="continuationSeparator" w:id="0">
    <w:p w14:paraId="635EDACD" w14:textId="77777777" w:rsidR="005F04EF" w:rsidRDefault="005F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3BE9" w14:textId="77777777" w:rsidR="00904C92" w:rsidRDefault="00904C92">
    <w:pPr>
      <w:pStyle w:val="stBilgi"/>
    </w:pPr>
    <w:r>
      <w:rPr>
        <w:noProof/>
        <w:lang w:bidi="ar-SA"/>
      </w:rPr>
      <w:drawing>
        <wp:anchor distT="0" distB="0" distL="114300" distR="114300" simplePos="0" relativeHeight="251659776" behindDoc="0" locked="0" layoutInCell="1" allowOverlap="1" wp14:anchorId="2998C57E" wp14:editId="64DD2FEA">
          <wp:simplePos x="0" y="0"/>
          <wp:positionH relativeFrom="page">
            <wp:align>center</wp:align>
          </wp:positionH>
          <wp:positionV relativeFrom="page">
            <wp:posOffset>9525</wp:posOffset>
          </wp:positionV>
          <wp:extent cx="1980565" cy="646430"/>
          <wp:effectExtent l="0" t="0" r="635" b="1270"/>
          <wp:wrapThrough wrapText="bothSides">
            <wp:wrapPolygon edited="0">
              <wp:start x="0" y="0"/>
              <wp:lineTo x="0" y="21006"/>
              <wp:lineTo x="21399" y="21006"/>
              <wp:lineTo x="21399"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F338F" w14:textId="77777777" w:rsidR="00904C92" w:rsidRDefault="00904C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91D"/>
    <w:multiLevelType w:val="hybridMultilevel"/>
    <w:tmpl w:val="94CA824C"/>
    <w:lvl w:ilvl="0" w:tplc="4274BB42">
      <w:start w:val="2"/>
      <w:numFmt w:val="decimal"/>
      <w:lvlText w:val="(%1)"/>
      <w:lvlJc w:val="left"/>
      <w:pPr>
        <w:ind w:left="116" w:hanging="372"/>
      </w:pPr>
      <w:rPr>
        <w:rFonts w:ascii="Times New Roman" w:eastAsia="Times New Roman" w:hAnsi="Times New Roman" w:cs="Times New Roman" w:hint="default"/>
        <w:spacing w:val="-29"/>
        <w:w w:val="100"/>
        <w:sz w:val="24"/>
        <w:szCs w:val="24"/>
        <w:lang w:val="tr-TR" w:eastAsia="tr-TR" w:bidi="tr-TR"/>
      </w:rPr>
    </w:lvl>
    <w:lvl w:ilvl="1" w:tplc="5276CAB4">
      <w:numFmt w:val="bullet"/>
      <w:lvlText w:val="•"/>
      <w:lvlJc w:val="left"/>
      <w:pPr>
        <w:ind w:left="1086" w:hanging="372"/>
      </w:pPr>
      <w:rPr>
        <w:rFonts w:hint="default"/>
        <w:lang w:val="tr-TR" w:eastAsia="tr-TR" w:bidi="tr-TR"/>
      </w:rPr>
    </w:lvl>
    <w:lvl w:ilvl="2" w:tplc="150CEFCA">
      <w:numFmt w:val="bullet"/>
      <w:lvlText w:val="•"/>
      <w:lvlJc w:val="left"/>
      <w:pPr>
        <w:ind w:left="2053" w:hanging="372"/>
      </w:pPr>
      <w:rPr>
        <w:rFonts w:hint="default"/>
        <w:lang w:val="tr-TR" w:eastAsia="tr-TR" w:bidi="tr-TR"/>
      </w:rPr>
    </w:lvl>
    <w:lvl w:ilvl="3" w:tplc="CA0A7668">
      <w:numFmt w:val="bullet"/>
      <w:lvlText w:val="•"/>
      <w:lvlJc w:val="left"/>
      <w:pPr>
        <w:ind w:left="3019" w:hanging="372"/>
      </w:pPr>
      <w:rPr>
        <w:rFonts w:hint="default"/>
        <w:lang w:val="tr-TR" w:eastAsia="tr-TR" w:bidi="tr-TR"/>
      </w:rPr>
    </w:lvl>
    <w:lvl w:ilvl="4" w:tplc="12CA36B6">
      <w:numFmt w:val="bullet"/>
      <w:lvlText w:val="•"/>
      <w:lvlJc w:val="left"/>
      <w:pPr>
        <w:ind w:left="3986" w:hanging="372"/>
      </w:pPr>
      <w:rPr>
        <w:rFonts w:hint="default"/>
        <w:lang w:val="tr-TR" w:eastAsia="tr-TR" w:bidi="tr-TR"/>
      </w:rPr>
    </w:lvl>
    <w:lvl w:ilvl="5" w:tplc="3DEAC1AE">
      <w:numFmt w:val="bullet"/>
      <w:lvlText w:val="•"/>
      <w:lvlJc w:val="left"/>
      <w:pPr>
        <w:ind w:left="4953" w:hanging="372"/>
      </w:pPr>
      <w:rPr>
        <w:rFonts w:hint="default"/>
        <w:lang w:val="tr-TR" w:eastAsia="tr-TR" w:bidi="tr-TR"/>
      </w:rPr>
    </w:lvl>
    <w:lvl w:ilvl="6" w:tplc="B92EA69E">
      <w:numFmt w:val="bullet"/>
      <w:lvlText w:val="•"/>
      <w:lvlJc w:val="left"/>
      <w:pPr>
        <w:ind w:left="5919" w:hanging="372"/>
      </w:pPr>
      <w:rPr>
        <w:rFonts w:hint="default"/>
        <w:lang w:val="tr-TR" w:eastAsia="tr-TR" w:bidi="tr-TR"/>
      </w:rPr>
    </w:lvl>
    <w:lvl w:ilvl="7" w:tplc="89EE0C54">
      <w:numFmt w:val="bullet"/>
      <w:lvlText w:val="•"/>
      <w:lvlJc w:val="left"/>
      <w:pPr>
        <w:ind w:left="6886" w:hanging="372"/>
      </w:pPr>
      <w:rPr>
        <w:rFonts w:hint="default"/>
        <w:lang w:val="tr-TR" w:eastAsia="tr-TR" w:bidi="tr-TR"/>
      </w:rPr>
    </w:lvl>
    <w:lvl w:ilvl="8" w:tplc="5956A9C0">
      <w:numFmt w:val="bullet"/>
      <w:lvlText w:val="•"/>
      <w:lvlJc w:val="left"/>
      <w:pPr>
        <w:ind w:left="7853" w:hanging="372"/>
      </w:pPr>
      <w:rPr>
        <w:rFonts w:hint="default"/>
        <w:lang w:val="tr-TR" w:eastAsia="tr-TR" w:bidi="tr-TR"/>
      </w:rPr>
    </w:lvl>
  </w:abstractNum>
  <w:abstractNum w:abstractNumId="1" w15:restartNumberingAfterBreak="0">
    <w:nsid w:val="2FF76160"/>
    <w:multiLevelType w:val="hybridMultilevel"/>
    <w:tmpl w:val="D2D02538"/>
    <w:lvl w:ilvl="0" w:tplc="58F04A60">
      <w:start w:val="2"/>
      <w:numFmt w:val="decimal"/>
      <w:lvlText w:val="(%1)"/>
      <w:lvlJc w:val="left"/>
      <w:pPr>
        <w:ind w:left="116" w:hanging="339"/>
      </w:pPr>
      <w:rPr>
        <w:rFonts w:ascii="Times New Roman" w:eastAsia="Times New Roman" w:hAnsi="Times New Roman" w:cs="Times New Roman" w:hint="default"/>
        <w:w w:val="99"/>
        <w:sz w:val="24"/>
        <w:szCs w:val="24"/>
        <w:lang w:val="tr-TR" w:eastAsia="tr-TR" w:bidi="tr-TR"/>
      </w:rPr>
    </w:lvl>
    <w:lvl w:ilvl="1" w:tplc="D1BCC16C">
      <w:numFmt w:val="bullet"/>
      <w:lvlText w:val="•"/>
      <w:lvlJc w:val="left"/>
      <w:pPr>
        <w:ind w:left="1086" w:hanging="339"/>
      </w:pPr>
      <w:rPr>
        <w:rFonts w:hint="default"/>
        <w:lang w:val="tr-TR" w:eastAsia="tr-TR" w:bidi="tr-TR"/>
      </w:rPr>
    </w:lvl>
    <w:lvl w:ilvl="2" w:tplc="D83C2AC6">
      <w:numFmt w:val="bullet"/>
      <w:lvlText w:val="•"/>
      <w:lvlJc w:val="left"/>
      <w:pPr>
        <w:ind w:left="2053" w:hanging="339"/>
      </w:pPr>
      <w:rPr>
        <w:rFonts w:hint="default"/>
        <w:lang w:val="tr-TR" w:eastAsia="tr-TR" w:bidi="tr-TR"/>
      </w:rPr>
    </w:lvl>
    <w:lvl w:ilvl="3" w:tplc="45CE3E14">
      <w:numFmt w:val="bullet"/>
      <w:lvlText w:val="•"/>
      <w:lvlJc w:val="left"/>
      <w:pPr>
        <w:ind w:left="3019" w:hanging="339"/>
      </w:pPr>
      <w:rPr>
        <w:rFonts w:hint="default"/>
        <w:lang w:val="tr-TR" w:eastAsia="tr-TR" w:bidi="tr-TR"/>
      </w:rPr>
    </w:lvl>
    <w:lvl w:ilvl="4" w:tplc="0F2436AA">
      <w:numFmt w:val="bullet"/>
      <w:lvlText w:val="•"/>
      <w:lvlJc w:val="left"/>
      <w:pPr>
        <w:ind w:left="3986" w:hanging="339"/>
      </w:pPr>
      <w:rPr>
        <w:rFonts w:hint="default"/>
        <w:lang w:val="tr-TR" w:eastAsia="tr-TR" w:bidi="tr-TR"/>
      </w:rPr>
    </w:lvl>
    <w:lvl w:ilvl="5" w:tplc="A2926240">
      <w:numFmt w:val="bullet"/>
      <w:lvlText w:val="•"/>
      <w:lvlJc w:val="left"/>
      <w:pPr>
        <w:ind w:left="4953" w:hanging="339"/>
      </w:pPr>
      <w:rPr>
        <w:rFonts w:hint="default"/>
        <w:lang w:val="tr-TR" w:eastAsia="tr-TR" w:bidi="tr-TR"/>
      </w:rPr>
    </w:lvl>
    <w:lvl w:ilvl="6" w:tplc="BBD20710">
      <w:numFmt w:val="bullet"/>
      <w:lvlText w:val="•"/>
      <w:lvlJc w:val="left"/>
      <w:pPr>
        <w:ind w:left="5919" w:hanging="339"/>
      </w:pPr>
      <w:rPr>
        <w:rFonts w:hint="default"/>
        <w:lang w:val="tr-TR" w:eastAsia="tr-TR" w:bidi="tr-TR"/>
      </w:rPr>
    </w:lvl>
    <w:lvl w:ilvl="7" w:tplc="4F2262EA">
      <w:numFmt w:val="bullet"/>
      <w:lvlText w:val="•"/>
      <w:lvlJc w:val="left"/>
      <w:pPr>
        <w:ind w:left="6886" w:hanging="339"/>
      </w:pPr>
      <w:rPr>
        <w:rFonts w:hint="default"/>
        <w:lang w:val="tr-TR" w:eastAsia="tr-TR" w:bidi="tr-TR"/>
      </w:rPr>
    </w:lvl>
    <w:lvl w:ilvl="8" w:tplc="073492D8">
      <w:numFmt w:val="bullet"/>
      <w:lvlText w:val="•"/>
      <w:lvlJc w:val="left"/>
      <w:pPr>
        <w:ind w:left="7853" w:hanging="339"/>
      </w:pPr>
      <w:rPr>
        <w:rFonts w:hint="default"/>
        <w:lang w:val="tr-TR" w:eastAsia="tr-TR" w:bidi="tr-TR"/>
      </w:rPr>
    </w:lvl>
  </w:abstractNum>
  <w:abstractNum w:abstractNumId="2" w15:restartNumberingAfterBreak="0">
    <w:nsid w:val="486C0C37"/>
    <w:multiLevelType w:val="hybridMultilevel"/>
    <w:tmpl w:val="A852BC14"/>
    <w:lvl w:ilvl="0" w:tplc="06401630">
      <w:start w:val="2"/>
      <w:numFmt w:val="decimal"/>
      <w:lvlText w:val="(%1)"/>
      <w:lvlJc w:val="left"/>
      <w:pPr>
        <w:ind w:left="116" w:hanging="343"/>
      </w:pPr>
      <w:rPr>
        <w:rFonts w:ascii="Times New Roman" w:eastAsia="Times New Roman" w:hAnsi="Times New Roman" w:cs="Times New Roman" w:hint="default"/>
        <w:w w:val="100"/>
        <w:sz w:val="24"/>
        <w:szCs w:val="24"/>
        <w:lang w:val="tr-TR" w:eastAsia="tr-TR" w:bidi="tr-TR"/>
      </w:rPr>
    </w:lvl>
    <w:lvl w:ilvl="1" w:tplc="B6740C72">
      <w:numFmt w:val="bullet"/>
      <w:lvlText w:val="•"/>
      <w:lvlJc w:val="left"/>
      <w:pPr>
        <w:ind w:left="1086" w:hanging="343"/>
      </w:pPr>
      <w:rPr>
        <w:rFonts w:hint="default"/>
        <w:lang w:val="tr-TR" w:eastAsia="tr-TR" w:bidi="tr-TR"/>
      </w:rPr>
    </w:lvl>
    <w:lvl w:ilvl="2" w:tplc="EB04A97E">
      <w:numFmt w:val="bullet"/>
      <w:lvlText w:val="•"/>
      <w:lvlJc w:val="left"/>
      <w:pPr>
        <w:ind w:left="2053" w:hanging="343"/>
      </w:pPr>
      <w:rPr>
        <w:rFonts w:hint="default"/>
        <w:lang w:val="tr-TR" w:eastAsia="tr-TR" w:bidi="tr-TR"/>
      </w:rPr>
    </w:lvl>
    <w:lvl w:ilvl="3" w:tplc="BFD28BBC">
      <w:numFmt w:val="bullet"/>
      <w:lvlText w:val="•"/>
      <w:lvlJc w:val="left"/>
      <w:pPr>
        <w:ind w:left="3019" w:hanging="343"/>
      </w:pPr>
      <w:rPr>
        <w:rFonts w:hint="default"/>
        <w:lang w:val="tr-TR" w:eastAsia="tr-TR" w:bidi="tr-TR"/>
      </w:rPr>
    </w:lvl>
    <w:lvl w:ilvl="4" w:tplc="327887FE">
      <w:numFmt w:val="bullet"/>
      <w:lvlText w:val="•"/>
      <w:lvlJc w:val="left"/>
      <w:pPr>
        <w:ind w:left="3986" w:hanging="343"/>
      </w:pPr>
      <w:rPr>
        <w:rFonts w:hint="default"/>
        <w:lang w:val="tr-TR" w:eastAsia="tr-TR" w:bidi="tr-TR"/>
      </w:rPr>
    </w:lvl>
    <w:lvl w:ilvl="5" w:tplc="9B3E2A5A">
      <w:numFmt w:val="bullet"/>
      <w:lvlText w:val="•"/>
      <w:lvlJc w:val="left"/>
      <w:pPr>
        <w:ind w:left="4953" w:hanging="343"/>
      </w:pPr>
      <w:rPr>
        <w:rFonts w:hint="default"/>
        <w:lang w:val="tr-TR" w:eastAsia="tr-TR" w:bidi="tr-TR"/>
      </w:rPr>
    </w:lvl>
    <w:lvl w:ilvl="6" w:tplc="4448118E">
      <w:numFmt w:val="bullet"/>
      <w:lvlText w:val="•"/>
      <w:lvlJc w:val="left"/>
      <w:pPr>
        <w:ind w:left="5919" w:hanging="343"/>
      </w:pPr>
      <w:rPr>
        <w:rFonts w:hint="default"/>
        <w:lang w:val="tr-TR" w:eastAsia="tr-TR" w:bidi="tr-TR"/>
      </w:rPr>
    </w:lvl>
    <w:lvl w:ilvl="7" w:tplc="E346A77C">
      <w:numFmt w:val="bullet"/>
      <w:lvlText w:val="•"/>
      <w:lvlJc w:val="left"/>
      <w:pPr>
        <w:ind w:left="6886" w:hanging="343"/>
      </w:pPr>
      <w:rPr>
        <w:rFonts w:hint="default"/>
        <w:lang w:val="tr-TR" w:eastAsia="tr-TR" w:bidi="tr-TR"/>
      </w:rPr>
    </w:lvl>
    <w:lvl w:ilvl="8" w:tplc="A962857A">
      <w:numFmt w:val="bullet"/>
      <w:lvlText w:val="•"/>
      <w:lvlJc w:val="left"/>
      <w:pPr>
        <w:ind w:left="7853" w:hanging="343"/>
      </w:pPr>
      <w:rPr>
        <w:rFonts w:hint="default"/>
        <w:lang w:val="tr-TR" w:eastAsia="tr-TR" w:bidi="tr-TR"/>
      </w:rPr>
    </w:lvl>
  </w:abstractNum>
  <w:abstractNum w:abstractNumId="3" w15:restartNumberingAfterBreak="0">
    <w:nsid w:val="4E3628BC"/>
    <w:multiLevelType w:val="hybridMultilevel"/>
    <w:tmpl w:val="F5B609FA"/>
    <w:lvl w:ilvl="0" w:tplc="09C062F8">
      <w:start w:val="2"/>
      <w:numFmt w:val="decimal"/>
      <w:lvlText w:val="(%1)"/>
      <w:lvlJc w:val="left"/>
      <w:pPr>
        <w:ind w:left="116" w:hanging="344"/>
      </w:pPr>
      <w:rPr>
        <w:rFonts w:ascii="Times New Roman" w:eastAsia="Times New Roman" w:hAnsi="Times New Roman" w:cs="Times New Roman" w:hint="default"/>
        <w:w w:val="99"/>
        <w:sz w:val="24"/>
        <w:szCs w:val="24"/>
        <w:lang w:val="tr-TR" w:eastAsia="tr-TR" w:bidi="tr-TR"/>
      </w:rPr>
    </w:lvl>
    <w:lvl w:ilvl="1" w:tplc="4B7C2F8E">
      <w:numFmt w:val="bullet"/>
      <w:lvlText w:val="•"/>
      <w:lvlJc w:val="left"/>
      <w:pPr>
        <w:ind w:left="1086" w:hanging="344"/>
      </w:pPr>
      <w:rPr>
        <w:rFonts w:hint="default"/>
        <w:lang w:val="tr-TR" w:eastAsia="tr-TR" w:bidi="tr-TR"/>
      </w:rPr>
    </w:lvl>
    <w:lvl w:ilvl="2" w:tplc="E0780E8C">
      <w:numFmt w:val="bullet"/>
      <w:lvlText w:val="•"/>
      <w:lvlJc w:val="left"/>
      <w:pPr>
        <w:ind w:left="2053" w:hanging="344"/>
      </w:pPr>
      <w:rPr>
        <w:rFonts w:hint="default"/>
        <w:lang w:val="tr-TR" w:eastAsia="tr-TR" w:bidi="tr-TR"/>
      </w:rPr>
    </w:lvl>
    <w:lvl w:ilvl="3" w:tplc="8F124D92">
      <w:numFmt w:val="bullet"/>
      <w:lvlText w:val="•"/>
      <w:lvlJc w:val="left"/>
      <w:pPr>
        <w:ind w:left="3019" w:hanging="344"/>
      </w:pPr>
      <w:rPr>
        <w:rFonts w:hint="default"/>
        <w:lang w:val="tr-TR" w:eastAsia="tr-TR" w:bidi="tr-TR"/>
      </w:rPr>
    </w:lvl>
    <w:lvl w:ilvl="4" w:tplc="3F2E2366">
      <w:numFmt w:val="bullet"/>
      <w:lvlText w:val="•"/>
      <w:lvlJc w:val="left"/>
      <w:pPr>
        <w:ind w:left="3986" w:hanging="344"/>
      </w:pPr>
      <w:rPr>
        <w:rFonts w:hint="default"/>
        <w:lang w:val="tr-TR" w:eastAsia="tr-TR" w:bidi="tr-TR"/>
      </w:rPr>
    </w:lvl>
    <w:lvl w:ilvl="5" w:tplc="737CF94E">
      <w:numFmt w:val="bullet"/>
      <w:lvlText w:val="•"/>
      <w:lvlJc w:val="left"/>
      <w:pPr>
        <w:ind w:left="4953" w:hanging="344"/>
      </w:pPr>
      <w:rPr>
        <w:rFonts w:hint="default"/>
        <w:lang w:val="tr-TR" w:eastAsia="tr-TR" w:bidi="tr-TR"/>
      </w:rPr>
    </w:lvl>
    <w:lvl w:ilvl="6" w:tplc="B9B85064">
      <w:numFmt w:val="bullet"/>
      <w:lvlText w:val="•"/>
      <w:lvlJc w:val="left"/>
      <w:pPr>
        <w:ind w:left="5919" w:hanging="344"/>
      </w:pPr>
      <w:rPr>
        <w:rFonts w:hint="default"/>
        <w:lang w:val="tr-TR" w:eastAsia="tr-TR" w:bidi="tr-TR"/>
      </w:rPr>
    </w:lvl>
    <w:lvl w:ilvl="7" w:tplc="9E409C58">
      <w:numFmt w:val="bullet"/>
      <w:lvlText w:val="•"/>
      <w:lvlJc w:val="left"/>
      <w:pPr>
        <w:ind w:left="6886" w:hanging="344"/>
      </w:pPr>
      <w:rPr>
        <w:rFonts w:hint="default"/>
        <w:lang w:val="tr-TR" w:eastAsia="tr-TR" w:bidi="tr-TR"/>
      </w:rPr>
    </w:lvl>
    <w:lvl w:ilvl="8" w:tplc="855E0634">
      <w:numFmt w:val="bullet"/>
      <w:lvlText w:val="•"/>
      <w:lvlJc w:val="left"/>
      <w:pPr>
        <w:ind w:left="7853" w:hanging="344"/>
      </w:pPr>
      <w:rPr>
        <w:rFonts w:hint="default"/>
        <w:lang w:val="tr-TR" w:eastAsia="tr-TR" w:bidi="tr-TR"/>
      </w:rPr>
    </w:lvl>
  </w:abstractNum>
  <w:abstractNum w:abstractNumId="4" w15:restartNumberingAfterBreak="0">
    <w:nsid w:val="6C431A66"/>
    <w:multiLevelType w:val="hybridMultilevel"/>
    <w:tmpl w:val="DB5E281E"/>
    <w:lvl w:ilvl="0" w:tplc="522AA6FC">
      <w:start w:val="2"/>
      <w:numFmt w:val="decimal"/>
      <w:lvlText w:val="(%1)"/>
      <w:lvlJc w:val="left"/>
      <w:pPr>
        <w:ind w:left="116" w:hanging="536"/>
      </w:pPr>
      <w:rPr>
        <w:rFonts w:ascii="Times New Roman" w:eastAsia="Times New Roman" w:hAnsi="Times New Roman" w:cs="Times New Roman" w:hint="default"/>
        <w:spacing w:val="-9"/>
        <w:w w:val="99"/>
        <w:sz w:val="24"/>
        <w:szCs w:val="24"/>
        <w:lang w:val="tr-TR" w:eastAsia="tr-TR" w:bidi="tr-TR"/>
      </w:rPr>
    </w:lvl>
    <w:lvl w:ilvl="1" w:tplc="8758D73E">
      <w:numFmt w:val="bullet"/>
      <w:lvlText w:val="•"/>
      <w:lvlJc w:val="left"/>
      <w:pPr>
        <w:ind w:left="1086" w:hanging="536"/>
      </w:pPr>
      <w:rPr>
        <w:rFonts w:hint="default"/>
        <w:lang w:val="tr-TR" w:eastAsia="tr-TR" w:bidi="tr-TR"/>
      </w:rPr>
    </w:lvl>
    <w:lvl w:ilvl="2" w:tplc="EA381B42">
      <w:numFmt w:val="bullet"/>
      <w:lvlText w:val="•"/>
      <w:lvlJc w:val="left"/>
      <w:pPr>
        <w:ind w:left="2053" w:hanging="536"/>
      </w:pPr>
      <w:rPr>
        <w:rFonts w:hint="default"/>
        <w:lang w:val="tr-TR" w:eastAsia="tr-TR" w:bidi="tr-TR"/>
      </w:rPr>
    </w:lvl>
    <w:lvl w:ilvl="3" w:tplc="226C0988">
      <w:numFmt w:val="bullet"/>
      <w:lvlText w:val="•"/>
      <w:lvlJc w:val="left"/>
      <w:pPr>
        <w:ind w:left="3019" w:hanging="536"/>
      </w:pPr>
      <w:rPr>
        <w:rFonts w:hint="default"/>
        <w:lang w:val="tr-TR" w:eastAsia="tr-TR" w:bidi="tr-TR"/>
      </w:rPr>
    </w:lvl>
    <w:lvl w:ilvl="4" w:tplc="0D76DFDE">
      <w:numFmt w:val="bullet"/>
      <w:lvlText w:val="•"/>
      <w:lvlJc w:val="left"/>
      <w:pPr>
        <w:ind w:left="3986" w:hanging="536"/>
      </w:pPr>
      <w:rPr>
        <w:rFonts w:hint="default"/>
        <w:lang w:val="tr-TR" w:eastAsia="tr-TR" w:bidi="tr-TR"/>
      </w:rPr>
    </w:lvl>
    <w:lvl w:ilvl="5" w:tplc="E0FE1848">
      <w:numFmt w:val="bullet"/>
      <w:lvlText w:val="•"/>
      <w:lvlJc w:val="left"/>
      <w:pPr>
        <w:ind w:left="4953" w:hanging="536"/>
      </w:pPr>
      <w:rPr>
        <w:rFonts w:hint="default"/>
        <w:lang w:val="tr-TR" w:eastAsia="tr-TR" w:bidi="tr-TR"/>
      </w:rPr>
    </w:lvl>
    <w:lvl w:ilvl="6" w:tplc="F06C2256">
      <w:numFmt w:val="bullet"/>
      <w:lvlText w:val="•"/>
      <w:lvlJc w:val="left"/>
      <w:pPr>
        <w:ind w:left="5919" w:hanging="536"/>
      </w:pPr>
      <w:rPr>
        <w:rFonts w:hint="default"/>
        <w:lang w:val="tr-TR" w:eastAsia="tr-TR" w:bidi="tr-TR"/>
      </w:rPr>
    </w:lvl>
    <w:lvl w:ilvl="7" w:tplc="875672FE">
      <w:numFmt w:val="bullet"/>
      <w:lvlText w:val="•"/>
      <w:lvlJc w:val="left"/>
      <w:pPr>
        <w:ind w:left="6886" w:hanging="536"/>
      </w:pPr>
      <w:rPr>
        <w:rFonts w:hint="default"/>
        <w:lang w:val="tr-TR" w:eastAsia="tr-TR" w:bidi="tr-TR"/>
      </w:rPr>
    </w:lvl>
    <w:lvl w:ilvl="8" w:tplc="D862BD0E">
      <w:numFmt w:val="bullet"/>
      <w:lvlText w:val="•"/>
      <w:lvlJc w:val="left"/>
      <w:pPr>
        <w:ind w:left="7853" w:hanging="536"/>
      </w:pPr>
      <w:rPr>
        <w:rFonts w:hint="default"/>
        <w:lang w:val="tr-TR" w:eastAsia="tr-TR" w:bidi="tr-TR"/>
      </w:rPr>
    </w:lvl>
  </w:abstractNum>
  <w:abstractNum w:abstractNumId="5" w15:restartNumberingAfterBreak="0">
    <w:nsid w:val="6D9700BC"/>
    <w:multiLevelType w:val="hybridMultilevel"/>
    <w:tmpl w:val="ABF2D570"/>
    <w:lvl w:ilvl="0" w:tplc="B6405DA4">
      <w:start w:val="2"/>
      <w:numFmt w:val="decimal"/>
      <w:lvlText w:val="(%1)"/>
      <w:lvlJc w:val="left"/>
      <w:pPr>
        <w:ind w:left="116" w:hanging="384"/>
      </w:pPr>
      <w:rPr>
        <w:rFonts w:ascii="Times New Roman" w:eastAsia="Times New Roman" w:hAnsi="Times New Roman" w:cs="Times New Roman" w:hint="default"/>
        <w:spacing w:val="-27"/>
        <w:w w:val="99"/>
        <w:sz w:val="24"/>
        <w:szCs w:val="24"/>
        <w:lang w:val="tr-TR" w:eastAsia="tr-TR" w:bidi="tr-TR"/>
      </w:rPr>
    </w:lvl>
    <w:lvl w:ilvl="1" w:tplc="E5462B10">
      <w:numFmt w:val="bullet"/>
      <w:lvlText w:val="•"/>
      <w:lvlJc w:val="left"/>
      <w:pPr>
        <w:ind w:left="1086" w:hanging="384"/>
      </w:pPr>
      <w:rPr>
        <w:rFonts w:hint="default"/>
        <w:lang w:val="tr-TR" w:eastAsia="tr-TR" w:bidi="tr-TR"/>
      </w:rPr>
    </w:lvl>
    <w:lvl w:ilvl="2" w:tplc="48A0800A">
      <w:numFmt w:val="bullet"/>
      <w:lvlText w:val="•"/>
      <w:lvlJc w:val="left"/>
      <w:pPr>
        <w:ind w:left="2053" w:hanging="384"/>
      </w:pPr>
      <w:rPr>
        <w:rFonts w:hint="default"/>
        <w:lang w:val="tr-TR" w:eastAsia="tr-TR" w:bidi="tr-TR"/>
      </w:rPr>
    </w:lvl>
    <w:lvl w:ilvl="3" w:tplc="636A38E4">
      <w:numFmt w:val="bullet"/>
      <w:lvlText w:val="•"/>
      <w:lvlJc w:val="left"/>
      <w:pPr>
        <w:ind w:left="3019" w:hanging="384"/>
      </w:pPr>
      <w:rPr>
        <w:rFonts w:hint="default"/>
        <w:lang w:val="tr-TR" w:eastAsia="tr-TR" w:bidi="tr-TR"/>
      </w:rPr>
    </w:lvl>
    <w:lvl w:ilvl="4" w:tplc="E252DEBC">
      <w:numFmt w:val="bullet"/>
      <w:lvlText w:val="•"/>
      <w:lvlJc w:val="left"/>
      <w:pPr>
        <w:ind w:left="3986" w:hanging="384"/>
      </w:pPr>
      <w:rPr>
        <w:rFonts w:hint="default"/>
        <w:lang w:val="tr-TR" w:eastAsia="tr-TR" w:bidi="tr-TR"/>
      </w:rPr>
    </w:lvl>
    <w:lvl w:ilvl="5" w:tplc="6798BEB6">
      <w:numFmt w:val="bullet"/>
      <w:lvlText w:val="•"/>
      <w:lvlJc w:val="left"/>
      <w:pPr>
        <w:ind w:left="4953" w:hanging="384"/>
      </w:pPr>
      <w:rPr>
        <w:rFonts w:hint="default"/>
        <w:lang w:val="tr-TR" w:eastAsia="tr-TR" w:bidi="tr-TR"/>
      </w:rPr>
    </w:lvl>
    <w:lvl w:ilvl="6" w:tplc="EEE69F4E">
      <w:numFmt w:val="bullet"/>
      <w:lvlText w:val="•"/>
      <w:lvlJc w:val="left"/>
      <w:pPr>
        <w:ind w:left="5919" w:hanging="384"/>
      </w:pPr>
      <w:rPr>
        <w:rFonts w:hint="default"/>
        <w:lang w:val="tr-TR" w:eastAsia="tr-TR" w:bidi="tr-TR"/>
      </w:rPr>
    </w:lvl>
    <w:lvl w:ilvl="7" w:tplc="DA2EBB2E">
      <w:numFmt w:val="bullet"/>
      <w:lvlText w:val="•"/>
      <w:lvlJc w:val="left"/>
      <w:pPr>
        <w:ind w:left="6886" w:hanging="384"/>
      </w:pPr>
      <w:rPr>
        <w:rFonts w:hint="default"/>
        <w:lang w:val="tr-TR" w:eastAsia="tr-TR" w:bidi="tr-TR"/>
      </w:rPr>
    </w:lvl>
    <w:lvl w:ilvl="8" w:tplc="74D8275E">
      <w:numFmt w:val="bullet"/>
      <w:lvlText w:val="•"/>
      <w:lvlJc w:val="left"/>
      <w:pPr>
        <w:ind w:left="7853" w:hanging="384"/>
      </w:pPr>
      <w:rPr>
        <w:rFonts w:hint="default"/>
        <w:lang w:val="tr-TR" w:eastAsia="tr-TR" w:bidi="tr-TR"/>
      </w:rPr>
    </w:lvl>
  </w:abstractNum>
  <w:abstractNum w:abstractNumId="6" w15:restartNumberingAfterBreak="0">
    <w:nsid w:val="798F3CBC"/>
    <w:multiLevelType w:val="hybridMultilevel"/>
    <w:tmpl w:val="5AB8C87A"/>
    <w:lvl w:ilvl="0" w:tplc="61440A2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09"/>
    <w:rsid w:val="000168A1"/>
    <w:rsid w:val="000261BA"/>
    <w:rsid w:val="00066E94"/>
    <w:rsid w:val="000916C6"/>
    <w:rsid w:val="000A44A7"/>
    <w:rsid w:val="00112F7A"/>
    <w:rsid w:val="001279DB"/>
    <w:rsid w:val="00182465"/>
    <w:rsid w:val="00186551"/>
    <w:rsid w:val="001E4EE2"/>
    <w:rsid w:val="001E5BC6"/>
    <w:rsid w:val="001E64E7"/>
    <w:rsid w:val="002C01D8"/>
    <w:rsid w:val="002D0288"/>
    <w:rsid w:val="002F2D0C"/>
    <w:rsid w:val="00342DE9"/>
    <w:rsid w:val="00380328"/>
    <w:rsid w:val="003853F1"/>
    <w:rsid w:val="003B5A44"/>
    <w:rsid w:val="004040B5"/>
    <w:rsid w:val="00437BB7"/>
    <w:rsid w:val="00442A7A"/>
    <w:rsid w:val="0044645F"/>
    <w:rsid w:val="004F0321"/>
    <w:rsid w:val="00534889"/>
    <w:rsid w:val="005651E6"/>
    <w:rsid w:val="00570ABD"/>
    <w:rsid w:val="00597BB1"/>
    <w:rsid w:val="005B3DFC"/>
    <w:rsid w:val="005C77FA"/>
    <w:rsid w:val="005F04EF"/>
    <w:rsid w:val="006077E5"/>
    <w:rsid w:val="00616280"/>
    <w:rsid w:val="00616311"/>
    <w:rsid w:val="006202B4"/>
    <w:rsid w:val="00626ADF"/>
    <w:rsid w:val="006307C0"/>
    <w:rsid w:val="00642AD6"/>
    <w:rsid w:val="006F15DE"/>
    <w:rsid w:val="00741009"/>
    <w:rsid w:val="00757A49"/>
    <w:rsid w:val="00777744"/>
    <w:rsid w:val="00777B54"/>
    <w:rsid w:val="00784F08"/>
    <w:rsid w:val="007B27D4"/>
    <w:rsid w:val="007E7BDF"/>
    <w:rsid w:val="007F1A7E"/>
    <w:rsid w:val="007F5A49"/>
    <w:rsid w:val="00810880"/>
    <w:rsid w:val="00847E2B"/>
    <w:rsid w:val="00851245"/>
    <w:rsid w:val="00857594"/>
    <w:rsid w:val="008E0BF3"/>
    <w:rsid w:val="00904C92"/>
    <w:rsid w:val="00915C0F"/>
    <w:rsid w:val="009312B5"/>
    <w:rsid w:val="0099516F"/>
    <w:rsid w:val="009B55FB"/>
    <w:rsid w:val="009C3A40"/>
    <w:rsid w:val="009E7119"/>
    <w:rsid w:val="00A10336"/>
    <w:rsid w:val="00A91644"/>
    <w:rsid w:val="00A92BF4"/>
    <w:rsid w:val="00AE5E9E"/>
    <w:rsid w:val="00B027BB"/>
    <w:rsid w:val="00B61805"/>
    <w:rsid w:val="00BD48C7"/>
    <w:rsid w:val="00C07E9F"/>
    <w:rsid w:val="00C360E5"/>
    <w:rsid w:val="00C603F4"/>
    <w:rsid w:val="00C73B5A"/>
    <w:rsid w:val="00CA5904"/>
    <w:rsid w:val="00CC0DC1"/>
    <w:rsid w:val="00CC3565"/>
    <w:rsid w:val="00D534E1"/>
    <w:rsid w:val="00D6373E"/>
    <w:rsid w:val="00DD7DB6"/>
    <w:rsid w:val="00DF1648"/>
    <w:rsid w:val="00E42843"/>
    <w:rsid w:val="00E43369"/>
    <w:rsid w:val="00E9071D"/>
    <w:rsid w:val="00EE4957"/>
    <w:rsid w:val="00F2340F"/>
    <w:rsid w:val="00F41317"/>
    <w:rsid w:val="00F554E2"/>
    <w:rsid w:val="00F56249"/>
    <w:rsid w:val="00FF45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0A5488"/>
  <w15:docId w15:val="{ADF70758-A6B6-4F9E-8BC5-185FFF6C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01"/>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jc w:val="both"/>
    </w:pPr>
    <w:rPr>
      <w:sz w:val="24"/>
      <w:szCs w:val="24"/>
    </w:rPr>
  </w:style>
  <w:style w:type="paragraph" w:styleId="ListeParagraf">
    <w:name w:val="List Paragraph"/>
    <w:basedOn w:val="Normal"/>
    <w:uiPriority w:val="1"/>
    <w:qFormat/>
    <w:pPr>
      <w:spacing w:before="96"/>
      <w:ind w:left="116" w:right="453" w:firstLine="708"/>
      <w:jc w:val="both"/>
    </w:pPr>
  </w:style>
  <w:style w:type="paragraph" w:customStyle="1" w:styleId="TableParagraph">
    <w:name w:val="Table Paragraph"/>
    <w:basedOn w:val="Normal"/>
    <w:uiPriority w:val="1"/>
    <w:qFormat/>
    <w:rPr>
      <w:rFonts w:ascii="Trebuchet MS" w:eastAsia="Trebuchet MS" w:hAnsi="Trebuchet MS" w:cs="Trebuchet MS"/>
    </w:rPr>
  </w:style>
  <w:style w:type="paragraph" w:styleId="stBilgi">
    <w:name w:val="header"/>
    <w:basedOn w:val="Normal"/>
    <w:link w:val="stBilgiChar"/>
    <w:uiPriority w:val="99"/>
    <w:unhideWhenUsed/>
    <w:rsid w:val="00904C92"/>
    <w:pPr>
      <w:tabs>
        <w:tab w:val="center" w:pos="4536"/>
        <w:tab w:val="right" w:pos="9072"/>
      </w:tabs>
    </w:pPr>
  </w:style>
  <w:style w:type="character" w:customStyle="1" w:styleId="stBilgiChar">
    <w:name w:val="Üst Bilgi Char"/>
    <w:basedOn w:val="VarsaylanParagrafYazTipi"/>
    <w:link w:val="stBilgi"/>
    <w:uiPriority w:val="99"/>
    <w:rsid w:val="00904C92"/>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4C92"/>
    <w:pPr>
      <w:tabs>
        <w:tab w:val="center" w:pos="4536"/>
        <w:tab w:val="right" w:pos="9072"/>
      </w:tabs>
    </w:pPr>
  </w:style>
  <w:style w:type="character" w:customStyle="1" w:styleId="AltBilgiChar">
    <w:name w:val="Alt Bilgi Char"/>
    <w:basedOn w:val="VarsaylanParagrafYazTipi"/>
    <w:link w:val="AltBilgi"/>
    <w:uiPriority w:val="99"/>
    <w:rsid w:val="00904C92"/>
    <w:rPr>
      <w:rFonts w:ascii="Times New Roman" w:eastAsia="Times New Roman" w:hAnsi="Times New Roman" w:cs="Times New Roman"/>
      <w:lang w:val="tr-TR" w:eastAsia="tr-TR" w:bidi="tr-TR"/>
    </w:rPr>
  </w:style>
  <w:style w:type="paragraph" w:customStyle="1" w:styleId="Default">
    <w:name w:val="Default"/>
    <w:rsid w:val="006202B4"/>
    <w:pPr>
      <w:adjustRightInd w:val="0"/>
    </w:pPr>
    <w:rPr>
      <w:rFonts w:ascii="Arial" w:eastAsiaTheme="minorEastAsia" w:hAnsi="Arial" w:cs="Arial"/>
      <w:color w:val="000000"/>
      <w:sz w:val="24"/>
      <w:szCs w:val="24"/>
      <w:lang w:val="tr-TR" w:eastAsia="tr-TR"/>
    </w:rPr>
  </w:style>
  <w:style w:type="character" w:customStyle="1" w:styleId="FontStyle29">
    <w:name w:val="Font Style29"/>
    <w:basedOn w:val="VarsaylanParagrafYazTipi"/>
    <w:uiPriority w:val="99"/>
    <w:rsid w:val="006202B4"/>
    <w:rPr>
      <w:rFonts w:ascii="Tahoma" w:hAnsi="Tahoma" w:cs="Tahoma"/>
      <w:sz w:val="18"/>
      <w:szCs w:val="18"/>
    </w:rPr>
  </w:style>
  <w:style w:type="paragraph" w:customStyle="1" w:styleId="Style5">
    <w:name w:val="Style5"/>
    <w:basedOn w:val="Normal"/>
    <w:uiPriority w:val="99"/>
    <w:rsid w:val="006202B4"/>
    <w:pPr>
      <w:adjustRightInd w:val="0"/>
      <w:spacing w:line="274" w:lineRule="exact"/>
      <w:jc w:val="both"/>
    </w:pPr>
    <w:rPr>
      <w:rFonts w:ascii="Tahoma" w:eastAsiaTheme="minorEastAsia" w:hAnsi="Tahoma" w:cs="Tahoma"/>
      <w:sz w:val="24"/>
      <w:szCs w:val="24"/>
      <w:lang w:bidi="ar-SA"/>
    </w:rPr>
  </w:style>
  <w:style w:type="paragraph" w:customStyle="1" w:styleId="Style9">
    <w:name w:val="Style9"/>
    <w:basedOn w:val="Normal"/>
    <w:uiPriority w:val="99"/>
    <w:rsid w:val="006202B4"/>
    <w:pPr>
      <w:adjustRightInd w:val="0"/>
      <w:spacing w:line="274" w:lineRule="exact"/>
      <w:ind w:hanging="497"/>
      <w:jc w:val="both"/>
    </w:pPr>
    <w:rPr>
      <w:rFonts w:ascii="Tahoma" w:eastAsiaTheme="minorEastAsia" w:hAnsi="Tahoma" w:cs="Tahoma"/>
      <w:sz w:val="24"/>
      <w:szCs w:val="24"/>
      <w:lang w:bidi="ar-SA"/>
    </w:rPr>
  </w:style>
  <w:style w:type="character" w:customStyle="1" w:styleId="FontStyle26">
    <w:name w:val="Font Style26"/>
    <w:basedOn w:val="VarsaylanParagrafYazTipi"/>
    <w:uiPriority w:val="99"/>
    <w:rsid w:val="006202B4"/>
    <w:rPr>
      <w:rFonts w:ascii="Tahoma" w:hAnsi="Tahoma" w:cs="Tahoma"/>
      <w:sz w:val="18"/>
      <w:szCs w:val="18"/>
    </w:rPr>
  </w:style>
  <w:style w:type="paragraph" w:customStyle="1" w:styleId="Style6">
    <w:name w:val="Style6"/>
    <w:basedOn w:val="Normal"/>
    <w:uiPriority w:val="99"/>
    <w:rsid w:val="006202B4"/>
    <w:pPr>
      <w:adjustRightInd w:val="0"/>
      <w:spacing w:line="256" w:lineRule="exact"/>
      <w:jc w:val="both"/>
    </w:pPr>
    <w:rPr>
      <w:rFonts w:ascii="Tahoma" w:eastAsiaTheme="minorEastAsia" w:hAnsi="Tahoma" w:cs="Tahoma"/>
      <w:sz w:val="24"/>
      <w:szCs w:val="24"/>
      <w:lang w:bidi="ar-SA"/>
    </w:rPr>
  </w:style>
  <w:style w:type="paragraph" w:customStyle="1" w:styleId="Style22">
    <w:name w:val="Style22"/>
    <w:basedOn w:val="Normal"/>
    <w:uiPriority w:val="99"/>
    <w:rsid w:val="006202B4"/>
    <w:pPr>
      <w:adjustRightInd w:val="0"/>
      <w:spacing w:line="252" w:lineRule="exact"/>
      <w:ind w:hanging="504"/>
    </w:pPr>
    <w:rPr>
      <w:rFonts w:ascii="Tahoma" w:eastAsiaTheme="minorEastAsia" w:hAnsi="Tahoma" w:cs="Tahoma"/>
      <w:sz w:val="24"/>
      <w:szCs w:val="24"/>
      <w:lang w:bidi="ar-SA"/>
    </w:rPr>
  </w:style>
  <w:style w:type="character" w:styleId="Gl">
    <w:name w:val="Strong"/>
    <w:basedOn w:val="VarsaylanParagrafYazTipi"/>
    <w:uiPriority w:val="22"/>
    <w:qFormat/>
    <w:rsid w:val="006202B4"/>
    <w:rPr>
      <w:b/>
      <w:bCs/>
    </w:rPr>
  </w:style>
  <w:style w:type="paragraph" w:styleId="AralkYok">
    <w:name w:val="No Spacing"/>
    <w:uiPriority w:val="1"/>
    <w:qFormat/>
    <w:rsid w:val="006202B4"/>
    <w:pPr>
      <w:widowControl/>
      <w:autoSpaceDE/>
      <w:autoSpaceDN/>
    </w:pPr>
    <w:rPr>
      <w:lang w:val="tr-TR"/>
    </w:rPr>
  </w:style>
  <w:style w:type="paragraph" w:styleId="BalonMetni">
    <w:name w:val="Balloon Text"/>
    <w:basedOn w:val="Normal"/>
    <w:link w:val="BalonMetniChar"/>
    <w:uiPriority w:val="99"/>
    <w:semiHidden/>
    <w:unhideWhenUsed/>
    <w:rsid w:val="006202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02B4"/>
    <w:rPr>
      <w:rFonts w:ascii="Segoe UI" w:eastAsia="Times New Roman" w:hAnsi="Segoe UI" w:cs="Segoe UI"/>
      <w:sz w:val="18"/>
      <w:szCs w:val="18"/>
      <w:lang w:val="tr-TR" w:eastAsia="tr-TR" w:bidi="tr-TR"/>
    </w:rPr>
  </w:style>
  <w:style w:type="character" w:styleId="AklamaBavurusu">
    <w:name w:val="annotation reference"/>
    <w:basedOn w:val="VarsaylanParagrafYazTipi"/>
    <w:uiPriority w:val="99"/>
    <w:semiHidden/>
    <w:unhideWhenUsed/>
    <w:rsid w:val="00E9071D"/>
    <w:rPr>
      <w:sz w:val="16"/>
      <w:szCs w:val="16"/>
    </w:rPr>
  </w:style>
  <w:style w:type="paragraph" w:styleId="AklamaMetni">
    <w:name w:val="annotation text"/>
    <w:basedOn w:val="Normal"/>
    <w:link w:val="AklamaMetniChar"/>
    <w:uiPriority w:val="99"/>
    <w:semiHidden/>
    <w:unhideWhenUsed/>
    <w:rsid w:val="00E9071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klamaMetniChar">
    <w:name w:val="Açıklama Metni Char"/>
    <w:basedOn w:val="VarsaylanParagrafYazTipi"/>
    <w:link w:val="AklamaMetni"/>
    <w:uiPriority w:val="99"/>
    <w:semiHidden/>
    <w:rsid w:val="00E9071D"/>
    <w:rPr>
      <w:sz w:val="20"/>
      <w:szCs w:val="20"/>
      <w:lang w:val="tr-TR"/>
    </w:rPr>
  </w:style>
  <w:style w:type="paragraph" w:styleId="GvdeMetniGirintisi">
    <w:name w:val="Body Text Indent"/>
    <w:basedOn w:val="Normal"/>
    <w:link w:val="GvdeMetniGirintisiChar"/>
    <w:uiPriority w:val="99"/>
    <w:unhideWhenUsed/>
    <w:rsid w:val="006F15DE"/>
    <w:pPr>
      <w:spacing w:afterLines="20" w:after="48"/>
      <w:ind w:firstLine="709"/>
      <w:jc w:val="both"/>
    </w:pPr>
    <w:rPr>
      <w:sz w:val="24"/>
      <w:szCs w:val="24"/>
    </w:rPr>
  </w:style>
  <w:style w:type="character" w:customStyle="1" w:styleId="GvdeMetniGirintisiChar">
    <w:name w:val="Gövde Metni Girintisi Char"/>
    <w:basedOn w:val="VarsaylanParagrafYazTipi"/>
    <w:link w:val="GvdeMetniGirintisi"/>
    <w:uiPriority w:val="99"/>
    <w:rsid w:val="006F15DE"/>
    <w:rPr>
      <w:rFonts w:ascii="Times New Roman" w:eastAsia="Times New Roman" w:hAnsi="Times New Roman" w:cs="Times New Roman"/>
      <w:sz w:val="24"/>
      <w:szCs w:val="24"/>
      <w:lang w:val="tr-TR" w:eastAsia="tr-TR" w:bidi="tr-TR"/>
    </w:rPr>
  </w:style>
  <w:style w:type="paragraph" w:styleId="AklamaKonusu">
    <w:name w:val="annotation subject"/>
    <w:basedOn w:val="AklamaMetni"/>
    <w:next w:val="AklamaMetni"/>
    <w:link w:val="AklamaKonusuChar"/>
    <w:uiPriority w:val="99"/>
    <w:semiHidden/>
    <w:unhideWhenUsed/>
    <w:rsid w:val="00784F08"/>
    <w:pPr>
      <w:widowControl w:val="0"/>
      <w:autoSpaceDE w:val="0"/>
      <w:autoSpaceDN w:val="0"/>
      <w:spacing w:after="0"/>
    </w:pPr>
    <w:rPr>
      <w:rFonts w:ascii="Times New Roman" w:eastAsia="Times New Roman" w:hAnsi="Times New Roman" w:cs="Times New Roman"/>
      <w:b/>
      <w:bCs/>
      <w:lang w:eastAsia="tr-TR" w:bidi="tr-TR"/>
    </w:rPr>
  </w:style>
  <w:style w:type="character" w:customStyle="1" w:styleId="AklamaKonusuChar">
    <w:name w:val="Açıklama Konusu Char"/>
    <w:basedOn w:val="AklamaMetniChar"/>
    <w:link w:val="AklamaKonusu"/>
    <w:uiPriority w:val="99"/>
    <w:semiHidden/>
    <w:rsid w:val="00784F08"/>
    <w:rPr>
      <w:rFonts w:ascii="Times New Roman" w:eastAsia="Times New Roman" w:hAnsi="Times New Roman" w:cs="Times New Roman"/>
      <w:b/>
      <w:bCs/>
      <w:sz w:val="20"/>
      <w:szCs w:val="20"/>
      <w:lang w:val="tr-TR" w:eastAsia="tr-TR" w:bidi="tr-TR"/>
    </w:rPr>
  </w:style>
  <w:style w:type="paragraph" w:styleId="Dzeltme">
    <w:name w:val="Revision"/>
    <w:hidden/>
    <w:uiPriority w:val="99"/>
    <w:semiHidden/>
    <w:rsid w:val="00784F08"/>
    <w:pPr>
      <w:widowControl/>
      <w:autoSpaceDE/>
      <w:autoSpaceDN/>
    </w:pPr>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E7119"/>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1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2355</Words>
  <Characters>13426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AYDIN, ISU</dc:creator>
  <cp:lastModifiedBy>Atakan DEMIRCAN, ISU</cp:lastModifiedBy>
  <cp:revision>12</cp:revision>
  <cp:lastPrinted>2019-10-08T07:46:00Z</cp:lastPrinted>
  <dcterms:created xsi:type="dcterms:W3CDTF">2019-05-30T11:56:00Z</dcterms:created>
  <dcterms:modified xsi:type="dcterms:W3CDTF">2019-10-08T07:47:00Z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2013</vt:lpwstr>
  </property>
  <property fmtid="{D5CDD505-2E9C-101B-9397-08002B2CF9AE}" pid="4" name="LastSaved">
    <vt:filetime>2019-03-29T00:00:00Z</vt:filetime>
  </property>
</Properties>
</file>